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6A1" w:rsidRDefault="007F56A1">
      <w:pPr>
        <w:tabs>
          <w:tab w:val="left" w:pos="720"/>
          <w:tab w:val="left" w:pos="1440"/>
          <w:tab w:val="left" w:pos="10080"/>
        </w:tabs>
        <w:rPr>
          <w:rFonts w:ascii="Arial" w:hAnsi="Arial"/>
          <w:b/>
          <w:sz w:val="16"/>
        </w:rPr>
      </w:pPr>
    </w:p>
    <w:p w:rsidR="007F56A1" w:rsidRDefault="007F56A1">
      <w:pPr>
        <w:tabs>
          <w:tab w:val="left" w:pos="720"/>
          <w:tab w:val="left" w:pos="1440"/>
          <w:tab w:val="left" w:pos="10080"/>
        </w:tabs>
        <w:rPr>
          <w:rFonts w:ascii="Arial" w:hAnsi="Arial"/>
          <w:b/>
          <w:sz w:val="24"/>
        </w:rPr>
      </w:pPr>
      <w:r>
        <w:rPr>
          <w:rFonts w:ascii="Arial" w:hAnsi="Arial"/>
          <w:b/>
          <w:sz w:val="24"/>
        </w:rPr>
        <w:t>National Register of Historic Places</w:t>
      </w:r>
    </w:p>
    <w:p w:rsidR="007F56A1" w:rsidRDefault="007F56A1">
      <w:pPr>
        <w:tabs>
          <w:tab w:val="left" w:pos="720"/>
          <w:tab w:val="left" w:pos="1440"/>
          <w:tab w:val="left" w:pos="10080"/>
        </w:tabs>
        <w:rPr>
          <w:rFonts w:ascii="Arial" w:hAnsi="Arial"/>
          <w:b/>
          <w:sz w:val="16"/>
        </w:rPr>
      </w:pPr>
      <w:r>
        <w:rPr>
          <w:rFonts w:ascii="Arial" w:hAnsi="Arial"/>
          <w:b/>
          <w:sz w:val="24"/>
        </w:rPr>
        <w:t xml:space="preserve">Registration Form </w:t>
      </w:r>
      <w:r>
        <w:rPr>
          <w:rFonts w:ascii="Arial" w:hAnsi="Arial"/>
          <w:b/>
          <w:sz w:val="16"/>
        </w:rPr>
        <w:t xml:space="preserve"> </w:t>
      </w:r>
    </w:p>
    <w:p w:rsidR="007F56A1" w:rsidRDefault="007F56A1">
      <w:pPr>
        <w:tabs>
          <w:tab w:val="left" w:pos="720"/>
          <w:tab w:val="left" w:pos="1440"/>
          <w:tab w:val="left" w:pos="10080"/>
        </w:tabs>
        <w:rPr>
          <w:rFonts w:ascii="Arial" w:hAnsi="Arial"/>
          <w:b/>
          <w:sz w:val="16"/>
        </w:rPr>
      </w:pPr>
    </w:p>
    <w:p w:rsidR="007F56A1" w:rsidRDefault="007F56A1">
      <w:pPr>
        <w:tabs>
          <w:tab w:val="left" w:pos="720"/>
          <w:tab w:val="left" w:pos="1440"/>
          <w:tab w:val="left" w:pos="10080"/>
        </w:tabs>
        <w:rPr>
          <w:rFonts w:ascii="Arial" w:hAnsi="Arial"/>
          <w:sz w:val="16"/>
        </w:rPr>
      </w:pPr>
      <w:r>
        <w:rPr>
          <w:rFonts w:ascii="Arial" w:hAnsi="Arial"/>
          <w:sz w:val="16"/>
        </w:rPr>
        <w:t xml:space="preserve">This form is for use in nominating or requesting determinations for individual properties and districts.  See instructions in </w:t>
      </w:r>
      <w:r>
        <w:rPr>
          <w:rFonts w:ascii="Arial" w:hAnsi="Arial"/>
          <w:i/>
          <w:sz w:val="16"/>
        </w:rPr>
        <w:t>How to Complete the National Register of Historic Places Registration Form</w:t>
      </w:r>
      <w:r>
        <w:rPr>
          <w:rFonts w:ascii="Arial" w:hAnsi="Arial"/>
          <w:sz w:val="16"/>
        </w:rPr>
        <w:t xml:space="preserve"> (National Register Bulletin 16A).  Complete each item by marking “x” in the appropriate box or by entering the information requested.  If an item does not apply to the property being documented, enter “N/A” for “not applicable.”  For functions, architectural classification, materials, and areas of significance, enter only categories and subcategories from the instructions.  Place additional entries and narrative items on continuation sheets (NPS Form 10-900a).  Use a typewriter, word processor, or computer to complete all items.</w:t>
      </w:r>
    </w:p>
    <w:p w:rsidR="007F56A1" w:rsidRDefault="007F56A1">
      <w:pPr>
        <w:tabs>
          <w:tab w:val="left" w:pos="720"/>
          <w:tab w:val="left" w:pos="1440"/>
          <w:tab w:val="left" w:pos="10080"/>
        </w:tabs>
        <w:rPr>
          <w:rFonts w:ascii="Arial" w:hAnsi="Arial"/>
          <w:sz w:val="14"/>
        </w:rPr>
      </w:pPr>
    </w:p>
    <w:p w:rsidR="007F56A1" w:rsidRDefault="007F56A1">
      <w:pPr>
        <w:pBdr>
          <w:top w:val="single" w:sz="12" w:space="1" w:color="auto"/>
          <w:bottom w:val="single" w:sz="12" w:space="1" w:color="auto"/>
        </w:pBdr>
        <w:tabs>
          <w:tab w:val="left" w:pos="720"/>
          <w:tab w:val="left" w:pos="1440"/>
          <w:tab w:val="left" w:pos="10080"/>
        </w:tabs>
        <w:rPr>
          <w:rFonts w:ascii="Arial" w:hAnsi="Arial"/>
          <w:b/>
        </w:rPr>
      </w:pPr>
      <w:r>
        <w:rPr>
          <w:rFonts w:ascii="Arial" w:hAnsi="Arial"/>
          <w:b/>
        </w:rPr>
        <w:t>1.  Name of Property</w:t>
      </w:r>
    </w:p>
    <w:p w:rsidR="007F56A1" w:rsidRDefault="007F56A1">
      <w:pPr>
        <w:tabs>
          <w:tab w:val="left" w:pos="720"/>
          <w:tab w:val="left" w:pos="1440"/>
          <w:tab w:val="left" w:pos="6930"/>
          <w:tab w:val="left" w:pos="7740"/>
          <w:tab w:val="left" w:pos="10080"/>
        </w:tabs>
        <w:rPr>
          <w:rFonts w:ascii="Arial" w:hAnsi="Arial"/>
          <w:b/>
        </w:rPr>
      </w:pPr>
    </w:p>
    <w:p w:rsidR="007F56A1" w:rsidRDefault="00656504">
      <w:pPr>
        <w:tabs>
          <w:tab w:val="left" w:pos="720"/>
          <w:tab w:val="left" w:pos="1440"/>
          <w:tab w:val="left" w:pos="10080"/>
        </w:tabs>
        <w:rPr>
          <w:rFonts w:ascii="Arial" w:hAnsi="Arial"/>
          <w:sz w:val="16"/>
          <w:u w:val="single"/>
        </w:rPr>
      </w:pPr>
      <w:r>
        <w:rPr>
          <w:rFonts w:ascii="Arial" w:hAnsi="Arial"/>
          <w:noProof/>
        </w:rPr>
        <mc:AlternateContent>
          <mc:Choice Requires="wps">
            <w:drawing>
              <wp:anchor distT="0" distB="0" distL="114300" distR="114300" simplePos="0" relativeHeight="251652608" behindDoc="0" locked="0" layoutInCell="1" allowOverlap="1">
                <wp:simplePos x="0" y="0"/>
                <wp:positionH relativeFrom="column">
                  <wp:posOffset>3429000</wp:posOffset>
                </wp:positionH>
                <wp:positionV relativeFrom="paragraph">
                  <wp:posOffset>-1996440</wp:posOffset>
                </wp:positionV>
                <wp:extent cx="3314700" cy="800100"/>
                <wp:effectExtent l="0" t="0" r="0" b="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C99" w:rsidRPr="00207F16" w:rsidRDefault="00D26C99">
                            <w:pPr>
                              <w:rPr>
                                <w:rFonts w:ascii="Arial Black" w:hAnsi="Arial Black"/>
                                <w:color w:val="999999"/>
                                <w:sz w:val="96"/>
                                <w:szCs w:val="96"/>
                              </w:rPr>
                            </w:pPr>
                            <w:r w:rsidRPr="00207F16">
                              <w:rPr>
                                <w:rFonts w:ascii="Arial Black" w:hAnsi="Arial Black"/>
                                <w:color w:val="999999"/>
                                <w:sz w:val="96"/>
                                <w:szCs w:val="96"/>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70pt;margin-top:-157.2pt;width:261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OtwIAALo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" filled="f" stroked="f">
                <v:textbox>
                  <w:txbxContent>
                    <w:p w:rsidR="00D26C99" w:rsidRPr="00207F16" w:rsidRDefault="00D26C99">
                      <w:pPr>
                        <w:rPr>
                          <w:rFonts w:ascii="Arial Black" w:hAnsi="Arial Black"/>
                          <w:color w:val="999999"/>
                          <w:sz w:val="96"/>
                          <w:szCs w:val="96"/>
                        </w:rPr>
                      </w:pPr>
                      <w:r w:rsidRPr="00207F16">
                        <w:rPr>
                          <w:rFonts w:ascii="Arial Black" w:hAnsi="Arial Black"/>
                          <w:color w:val="999999"/>
                          <w:sz w:val="96"/>
                          <w:szCs w:val="96"/>
                        </w:rPr>
                        <w:t>DRAFT</w:t>
                      </w:r>
                    </w:p>
                  </w:txbxContent>
                </v:textbox>
              </v:shape>
            </w:pict>
          </mc:Fallback>
        </mc:AlternateContent>
      </w:r>
      <w:r w:rsidR="007F56A1">
        <w:rPr>
          <w:rFonts w:ascii="Arial" w:hAnsi="Arial"/>
        </w:rPr>
        <w:t>historic name</w:t>
      </w:r>
      <w:r w:rsidR="007F56A1">
        <w:rPr>
          <w:rFonts w:ascii="Arial" w:hAnsi="Arial"/>
          <w:u w:val="single"/>
        </w:rPr>
        <w:t xml:space="preserve">  </w:t>
      </w:r>
      <w:r w:rsidR="007F56A1">
        <w:rPr>
          <w:rFonts w:ascii="Arial" w:hAnsi="Arial"/>
          <w:u w:val="single"/>
        </w:rPr>
        <w:tab/>
      </w:r>
      <w:r w:rsidR="0079793F" w:rsidRPr="0079793F">
        <w:rPr>
          <w:rFonts w:ascii="Arial" w:hAnsi="Arial"/>
          <w:b/>
          <w:u w:val="single"/>
        </w:rPr>
        <w:t xml:space="preserve">PARKSIDE CANDY </w:t>
      </w:r>
      <w:r w:rsidR="00565762">
        <w:rPr>
          <w:rFonts w:ascii="Arial" w:hAnsi="Arial"/>
          <w:b/>
          <w:u w:val="single"/>
        </w:rPr>
        <w:t>SHOPPE AND FACTORY</w:t>
      </w:r>
      <w:r w:rsidR="007F56A1">
        <w:rPr>
          <w:rFonts w:ascii="Arial" w:hAnsi="Arial"/>
          <w:u w:val="single"/>
        </w:rPr>
        <w:t xml:space="preserve">  </w:t>
      </w:r>
      <w:r w:rsidR="007F56A1">
        <w:rPr>
          <w:rFonts w:ascii="Arial" w:hAnsi="Arial"/>
          <w:u w:val="single"/>
        </w:rPr>
        <w:tab/>
      </w:r>
    </w:p>
    <w:p w:rsidR="007F56A1" w:rsidRDefault="007F56A1">
      <w:pPr>
        <w:tabs>
          <w:tab w:val="left" w:pos="720"/>
          <w:tab w:val="left" w:pos="1440"/>
          <w:tab w:val="left" w:pos="10080"/>
        </w:tabs>
        <w:rPr>
          <w:rFonts w:ascii="Arial" w:hAnsi="Arial"/>
          <w:u w:val="single"/>
        </w:rPr>
      </w:pPr>
    </w:p>
    <w:p w:rsidR="007F56A1" w:rsidRDefault="007F56A1">
      <w:pPr>
        <w:tabs>
          <w:tab w:val="left" w:pos="720"/>
          <w:tab w:val="left" w:pos="1440"/>
          <w:tab w:val="left" w:pos="10080"/>
        </w:tabs>
        <w:rPr>
          <w:rFonts w:ascii="Arial" w:hAnsi="Arial"/>
          <w:sz w:val="16"/>
          <w:u w:val="single"/>
        </w:rPr>
      </w:pPr>
      <w:r>
        <w:rPr>
          <w:rFonts w:ascii="Arial" w:hAnsi="Arial"/>
        </w:rPr>
        <w:t>other names/site number</w:t>
      </w:r>
      <w:r>
        <w:rPr>
          <w:rFonts w:ascii="Arial" w:hAnsi="Arial"/>
          <w:u w:val="single"/>
        </w:rPr>
        <w:tab/>
        <w:t xml:space="preserve"> </w:t>
      </w:r>
      <w:r>
        <w:rPr>
          <w:rFonts w:ascii="Arial" w:hAnsi="Arial"/>
          <w:u w:val="single"/>
        </w:rPr>
        <w:br/>
      </w:r>
    </w:p>
    <w:p w:rsidR="007F56A1" w:rsidRDefault="007F56A1">
      <w:pPr>
        <w:pBdr>
          <w:top w:val="single" w:sz="12" w:space="1" w:color="auto"/>
          <w:bottom w:val="single" w:sz="12" w:space="1" w:color="auto"/>
        </w:pBdr>
        <w:tabs>
          <w:tab w:val="left" w:pos="720"/>
          <w:tab w:val="left" w:pos="1440"/>
          <w:tab w:val="left" w:pos="10080"/>
        </w:tabs>
        <w:rPr>
          <w:rFonts w:ascii="Arial" w:hAnsi="Arial"/>
          <w:b/>
        </w:rPr>
      </w:pPr>
      <w:r>
        <w:rPr>
          <w:rFonts w:ascii="Arial" w:hAnsi="Arial"/>
          <w:b/>
        </w:rPr>
        <w:t>2.  Location</w:t>
      </w:r>
    </w:p>
    <w:p w:rsidR="007F56A1" w:rsidRDefault="007F56A1">
      <w:pPr>
        <w:tabs>
          <w:tab w:val="left" w:pos="720"/>
          <w:tab w:val="left" w:pos="1440"/>
          <w:tab w:val="left" w:pos="10080"/>
        </w:tabs>
        <w:rPr>
          <w:rFonts w:ascii="Arial" w:hAnsi="Arial"/>
        </w:rPr>
      </w:pPr>
    </w:p>
    <w:p w:rsidR="007F56A1" w:rsidRDefault="007F56A1">
      <w:pPr>
        <w:tabs>
          <w:tab w:val="left" w:pos="720"/>
          <w:tab w:val="left" w:pos="1440"/>
          <w:tab w:val="left" w:pos="7740"/>
          <w:tab w:val="left" w:pos="10080"/>
        </w:tabs>
        <w:rPr>
          <w:rFonts w:ascii="Arial" w:hAnsi="Arial"/>
          <w:sz w:val="16"/>
        </w:rPr>
      </w:pPr>
      <w:r w:rsidRPr="00565762">
        <w:rPr>
          <w:rFonts w:ascii="Arial" w:hAnsi="Arial"/>
        </w:rPr>
        <w:t>street &amp; number</w:t>
      </w:r>
      <w:r>
        <w:rPr>
          <w:rFonts w:ascii="Arial" w:hAnsi="Arial"/>
        </w:rPr>
        <w:t xml:space="preserve"> </w:t>
      </w:r>
      <w:r>
        <w:rPr>
          <w:rFonts w:ascii="Arial" w:hAnsi="Arial"/>
          <w:u w:val="single"/>
        </w:rPr>
        <w:t xml:space="preserve">   </w:t>
      </w:r>
      <w:r w:rsidR="00565762">
        <w:rPr>
          <w:rFonts w:ascii="Arial" w:hAnsi="Arial"/>
          <w:u w:val="single"/>
        </w:rPr>
        <w:t>3208 Main Street</w:t>
      </w:r>
      <w:r>
        <w:rPr>
          <w:rFonts w:ascii="Arial" w:hAnsi="Arial"/>
          <w:u w:val="single"/>
        </w:rPr>
        <w:tab/>
      </w:r>
      <w:r>
        <w:rPr>
          <w:rFonts w:ascii="Arial" w:hAnsi="Arial"/>
        </w:rPr>
        <w:t xml:space="preserve"> [  ]  not for publication</w:t>
      </w:r>
    </w:p>
    <w:p w:rsidR="007F56A1" w:rsidRDefault="007F56A1">
      <w:pPr>
        <w:tabs>
          <w:tab w:val="left" w:pos="720"/>
          <w:tab w:val="left" w:pos="1440"/>
          <w:tab w:val="left" w:pos="7740"/>
          <w:tab w:val="left" w:pos="10080"/>
        </w:tabs>
        <w:rPr>
          <w:rFonts w:ascii="Arial" w:hAnsi="Arial"/>
        </w:rPr>
      </w:pPr>
    </w:p>
    <w:p w:rsidR="007F56A1" w:rsidRDefault="007F56A1">
      <w:pPr>
        <w:tabs>
          <w:tab w:val="left" w:pos="720"/>
          <w:tab w:val="left" w:pos="1440"/>
          <w:tab w:val="left" w:pos="7650"/>
          <w:tab w:val="left" w:pos="10080"/>
        </w:tabs>
        <w:rPr>
          <w:rFonts w:ascii="Arial" w:hAnsi="Arial"/>
          <w:sz w:val="16"/>
        </w:rPr>
      </w:pPr>
      <w:r>
        <w:rPr>
          <w:rFonts w:ascii="Arial" w:hAnsi="Arial"/>
        </w:rPr>
        <w:t xml:space="preserve">city or town </w:t>
      </w:r>
      <w:r>
        <w:rPr>
          <w:rFonts w:ascii="Arial" w:hAnsi="Arial"/>
          <w:u w:val="single"/>
        </w:rPr>
        <w:t xml:space="preserve">  </w:t>
      </w:r>
      <w:r w:rsidR="0079793F">
        <w:rPr>
          <w:rFonts w:ascii="Arial" w:hAnsi="Arial"/>
          <w:u w:val="single"/>
        </w:rPr>
        <w:t>Buffalo</w:t>
      </w:r>
      <w:r>
        <w:rPr>
          <w:rFonts w:ascii="Arial" w:hAnsi="Arial"/>
          <w:u w:val="single"/>
        </w:rPr>
        <w:t xml:space="preserve">                                                                 </w:t>
      </w:r>
      <w:r>
        <w:rPr>
          <w:rFonts w:ascii="Arial" w:hAnsi="Arial"/>
          <w:u w:val="single"/>
        </w:rPr>
        <w:tab/>
        <w:t xml:space="preserve">  </w:t>
      </w:r>
      <w:r>
        <w:rPr>
          <w:rFonts w:ascii="Arial" w:hAnsi="Arial"/>
        </w:rPr>
        <w:t xml:space="preserve"> [  ]  vicinity</w:t>
      </w:r>
    </w:p>
    <w:p w:rsidR="007F56A1" w:rsidRDefault="007F56A1">
      <w:pPr>
        <w:tabs>
          <w:tab w:val="left" w:pos="720"/>
          <w:tab w:val="left" w:pos="1440"/>
          <w:tab w:val="left" w:pos="10080"/>
        </w:tabs>
        <w:rPr>
          <w:rFonts w:ascii="Arial" w:hAnsi="Arial"/>
        </w:rPr>
      </w:pPr>
    </w:p>
    <w:p w:rsidR="007F56A1" w:rsidRDefault="007F56A1">
      <w:pPr>
        <w:tabs>
          <w:tab w:val="left" w:pos="720"/>
          <w:tab w:val="left" w:pos="1440"/>
          <w:tab w:val="left" w:pos="10080"/>
        </w:tabs>
        <w:rPr>
          <w:rFonts w:ascii="Arial" w:hAnsi="Arial"/>
          <w:u w:val="single"/>
        </w:rPr>
      </w:pPr>
      <w:r>
        <w:rPr>
          <w:rFonts w:ascii="Arial" w:hAnsi="Arial"/>
        </w:rPr>
        <w:t xml:space="preserve">state </w:t>
      </w:r>
      <w:r>
        <w:rPr>
          <w:rFonts w:ascii="Arial" w:hAnsi="Arial"/>
          <w:u w:val="single"/>
        </w:rPr>
        <w:t xml:space="preserve">      New York                </w:t>
      </w:r>
      <w:r>
        <w:rPr>
          <w:rFonts w:ascii="Arial" w:hAnsi="Arial"/>
        </w:rPr>
        <w:t xml:space="preserve"> code </w:t>
      </w:r>
      <w:r>
        <w:rPr>
          <w:rFonts w:ascii="Arial" w:hAnsi="Arial"/>
          <w:u w:val="single"/>
        </w:rPr>
        <w:t xml:space="preserve"> </w:t>
      </w:r>
      <w:r w:rsidR="00290013">
        <w:rPr>
          <w:rFonts w:ascii="Arial" w:hAnsi="Arial"/>
          <w:u w:val="single"/>
        </w:rPr>
        <w:t xml:space="preserve"> </w:t>
      </w:r>
      <w:r w:rsidR="00772664">
        <w:rPr>
          <w:rFonts w:ascii="Arial" w:hAnsi="Arial"/>
          <w:u w:val="single"/>
        </w:rPr>
        <w:t>NY</w:t>
      </w:r>
      <w:r w:rsidR="00290013">
        <w:rPr>
          <w:rFonts w:ascii="Arial" w:hAnsi="Arial"/>
          <w:u w:val="single"/>
        </w:rPr>
        <w:t xml:space="preserve">  </w:t>
      </w:r>
      <w:r>
        <w:rPr>
          <w:rFonts w:ascii="Arial" w:hAnsi="Arial"/>
          <w:u w:val="single"/>
        </w:rPr>
        <w:t xml:space="preserve">   </w:t>
      </w:r>
      <w:r>
        <w:rPr>
          <w:rFonts w:ascii="Arial" w:hAnsi="Arial"/>
        </w:rPr>
        <w:t xml:space="preserve"> county </w:t>
      </w:r>
      <w:r>
        <w:rPr>
          <w:rFonts w:ascii="Arial" w:hAnsi="Arial"/>
          <w:u w:val="single"/>
        </w:rPr>
        <w:t xml:space="preserve">  </w:t>
      </w:r>
      <w:r w:rsidR="00D55E02">
        <w:rPr>
          <w:rFonts w:ascii="Arial" w:hAnsi="Arial"/>
          <w:u w:val="single"/>
        </w:rPr>
        <w:t xml:space="preserve">  </w:t>
      </w:r>
      <w:r w:rsidR="0079793F">
        <w:rPr>
          <w:rFonts w:ascii="Arial" w:hAnsi="Arial"/>
          <w:u w:val="single"/>
        </w:rPr>
        <w:t>Erie</w:t>
      </w:r>
      <w:r>
        <w:rPr>
          <w:rFonts w:ascii="Arial" w:hAnsi="Arial"/>
          <w:u w:val="single"/>
        </w:rPr>
        <w:t xml:space="preserve">   </w:t>
      </w:r>
      <w:r w:rsidR="004E2E56">
        <w:rPr>
          <w:rFonts w:ascii="Arial" w:hAnsi="Arial"/>
          <w:u w:val="single"/>
        </w:rPr>
        <w:t xml:space="preserve"> </w:t>
      </w:r>
      <w:r w:rsidR="00772664">
        <w:rPr>
          <w:rFonts w:ascii="Arial" w:hAnsi="Arial"/>
          <w:u w:val="single"/>
        </w:rPr>
        <w:t xml:space="preserve">       </w:t>
      </w:r>
      <w:r w:rsidR="0079793F">
        <w:rPr>
          <w:rFonts w:ascii="Arial" w:hAnsi="Arial"/>
          <w:u w:val="single"/>
        </w:rPr>
        <w:t xml:space="preserve">   </w:t>
      </w:r>
      <w:r>
        <w:rPr>
          <w:rFonts w:ascii="Arial" w:hAnsi="Arial"/>
          <w:u w:val="single"/>
        </w:rPr>
        <w:t xml:space="preserve">              </w:t>
      </w:r>
      <w:r>
        <w:rPr>
          <w:rFonts w:ascii="Arial" w:hAnsi="Arial"/>
        </w:rPr>
        <w:t xml:space="preserve"> code </w:t>
      </w:r>
      <w:r>
        <w:rPr>
          <w:rFonts w:ascii="Arial" w:hAnsi="Arial"/>
          <w:u w:val="single"/>
        </w:rPr>
        <w:t xml:space="preserve">  </w:t>
      </w:r>
      <w:r w:rsidR="0079793F" w:rsidRPr="0028529A">
        <w:rPr>
          <w:rFonts w:ascii="Arial" w:hAnsi="Arial"/>
          <w:u w:val="single"/>
        </w:rPr>
        <w:t>029</w:t>
      </w:r>
      <w:r w:rsidRPr="0028529A">
        <w:rPr>
          <w:rFonts w:ascii="Arial" w:hAnsi="Arial"/>
          <w:u w:val="single"/>
        </w:rPr>
        <w:t xml:space="preserve">   </w:t>
      </w:r>
      <w:r w:rsidR="00290013" w:rsidRPr="0028529A">
        <w:rPr>
          <w:rFonts w:ascii="Arial" w:hAnsi="Arial"/>
          <w:u w:val="single"/>
        </w:rPr>
        <w:t xml:space="preserve">    </w:t>
      </w:r>
      <w:r w:rsidRPr="0028529A">
        <w:rPr>
          <w:rFonts w:ascii="Arial" w:hAnsi="Arial"/>
          <w:u w:val="single"/>
        </w:rPr>
        <w:t xml:space="preserve">     </w:t>
      </w:r>
      <w:r w:rsidRPr="0028529A">
        <w:rPr>
          <w:rFonts w:ascii="Arial" w:hAnsi="Arial"/>
        </w:rPr>
        <w:t xml:space="preserve"> zip code</w:t>
      </w:r>
      <w:r>
        <w:rPr>
          <w:rFonts w:ascii="Arial" w:hAnsi="Arial"/>
        </w:rPr>
        <w:t xml:space="preserve"> </w:t>
      </w:r>
      <w:r>
        <w:rPr>
          <w:rFonts w:ascii="Arial" w:hAnsi="Arial"/>
          <w:u w:val="single"/>
        </w:rPr>
        <w:t xml:space="preserve"> </w:t>
      </w:r>
      <w:r w:rsidR="004E2E56">
        <w:rPr>
          <w:rFonts w:ascii="Arial" w:hAnsi="Arial"/>
          <w:u w:val="single"/>
        </w:rPr>
        <w:t xml:space="preserve">   </w:t>
      </w:r>
      <w:r w:rsidR="0028529A" w:rsidRPr="0028529A">
        <w:rPr>
          <w:rFonts w:ascii="Arial" w:hAnsi="Arial"/>
          <w:u w:val="single"/>
        </w:rPr>
        <w:t>14214</w:t>
      </w:r>
      <w:r w:rsidR="004E2E56">
        <w:rPr>
          <w:rFonts w:ascii="Arial" w:hAnsi="Arial"/>
          <w:u w:val="single"/>
        </w:rPr>
        <w:t xml:space="preserve"> </w:t>
      </w:r>
      <w:r>
        <w:rPr>
          <w:rFonts w:ascii="Arial" w:hAnsi="Arial"/>
          <w:u w:val="single"/>
        </w:rPr>
        <w:t xml:space="preserve">      </w:t>
      </w:r>
      <w:r>
        <w:rPr>
          <w:rFonts w:ascii="Arial" w:hAnsi="Arial"/>
          <w:u w:val="single"/>
        </w:rPr>
        <w:tab/>
        <w:t xml:space="preserve">   </w:t>
      </w:r>
    </w:p>
    <w:p w:rsidR="007F56A1" w:rsidRDefault="007F56A1">
      <w:pPr>
        <w:tabs>
          <w:tab w:val="left" w:pos="720"/>
          <w:tab w:val="left" w:pos="1440"/>
          <w:tab w:val="left" w:pos="10080"/>
        </w:tabs>
        <w:rPr>
          <w:rFonts w:ascii="Arial" w:hAnsi="Arial"/>
          <w:u w:val="single"/>
        </w:rPr>
      </w:pPr>
      <w:r>
        <w:rPr>
          <w:rFonts w:ascii="Arial" w:hAnsi="Arial"/>
        </w:rPr>
        <w:t xml:space="preserve">        </w:t>
      </w:r>
    </w:p>
    <w:p w:rsidR="007F56A1" w:rsidRDefault="007F56A1">
      <w:pPr>
        <w:pBdr>
          <w:top w:val="single" w:sz="12" w:space="1" w:color="auto"/>
          <w:bottom w:val="single" w:sz="12" w:space="1" w:color="auto"/>
        </w:pBdr>
        <w:tabs>
          <w:tab w:val="left" w:pos="720"/>
          <w:tab w:val="left" w:pos="1440"/>
          <w:tab w:val="left" w:pos="10080"/>
        </w:tabs>
        <w:rPr>
          <w:rFonts w:ascii="Arial" w:hAnsi="Arial"/>
          <w:b/>
        </w:rPr>
      </w:pPr>
      <w:r>
        <w:rPr>
          <w:rFonts w:ascii="Arial" w:hAnsi="Arial"/>
          <w:b/>
        </w:rPr>
        <w:t>3.  State/Federal Agency Certification</w:t>
      </w:r>
    </w:p>
    <w:p w:rsidR="007F56A1" w:rsidRDefault="007F56A1">
      <w:pPr>
        <w:tabs>
          <w:tab w:val="left" w:pos="720"/>
          <w:tab w:val="left" w:pos="1440"/>
          <w:tab w:val="left" w:pos="10080"/>
        </w:tabs>
        <w:ind w:left="450" w:right="720"/>
        <w:rPr>
          <w:rFonts w:ascii="Arial" w:hAnsi="Arial"/>
          <w:sz w:val="16"/>
        </w:rPr>
      </w:pP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rPr>
        <w:t>As the designated authority under the National Historic Preservation Act, as amended</w:t>
      </w:r>
      <w:r w:rsidR="00BA4234">
        <w:rPr>
          <w:rFonts w:ascii="Arial" w:hAnsi="Arial"/>
          <w:sz w:val="16"/>
        </w:rPr>
        <w:t>, I hereby certify that this [X</w:t>
      </w:r>
      <w:r>
        <w:rPr>
          <w:rFonts w:ascii="Arial" w:hAnsi="Arial"/>
          <w:sz w:val="16"/>
        </w:rPr>
        <w:t xml:space="preserve">] nomination [  ]  request for determination of eligibility meets the documentation standards for registering properties in the National Register of Historic Places and meets the procedural and professional requirements as set forth in 36 CFR  Part 60.  </w:t>
      </w:r>
      <w:r w:rsidR="00BA4234">
        <w:rPr>
          <w:rFonts w:ascii="Arial" w:hAnsi="Arial"/>
          <w:sz w:val="16"/>
        </w:rPr>
        <w:t>In my opinion, the property  [X</w:t>
      </w:r>
      <w:r>
        <w:rPr>
          <w:rFonts w:ascii="Arial" w:hAnsi="Arial"/>
          <w:sz w:val="16"/>
        </w:rPr>
        <w:t xml:space="preserve">]  meets  [  ]   does not meet the National Register criteria.  I recommend that this property be considered significant </w:t>
      </w:r>
      <w:r w:rsidR="00772664">
        <w:rPr>
          <w:rFonts w:ascii="Arial" w:hAnsi="Arial"/>
          <w:sz w:val="16"/>
        </w:rPr>
        <w:t>[</w:t>
      </w:r>
      <w:r w:rsidR="0079793F">
        <w:rPr>
          <w:rFonts w:ascii="Arial" w:hAnsi="Arial"/>
          <w:sz w:val="16"/>
        </w:rPr>
        <w:t xml:space="preserve">  </w:t>
      </w:r>
      <w:r>
        <w:rPr>
          <w:rFonts w:ascii="Arial" w:hAnsi="Arial"/>
          <w:sz w:val="16"/>
        </w:rPr>
        <w:t xml:space="preserve"> ] nationally  </w:t>
      </w:r>
    </w:p>
    <w:p w:rsidR="007F56A1" w:rsidRDefault="00772664">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rPr>
        <w:t>[  ]  statewide  [</w:t>
      </w:r>
      <w:r w:rsidR="0079793F">
        <w:rPr>
          <w:rFonts w:ascii="Arial" w:hAnsi="Arial"/>
          <w:sz w:val="16"/>
        </w:rPr>
        <w:t>X</w:t>
      </w:r>
      <w:r w:rsidR="007F56A1">
        <w:rPr>
          <w:rFonts w:ascii="Arial" w:hAnsi="Arial"/>
          <w:sz w:val="16"/>
        </w:rPr>
        <w:t>]  locally.  ([  ] see continuation sheet for additional comments.)</w:t>
      </w:r>
    </w:p>
    <w:p w:rsidR="007F56A1" w:rsidRDefault="007F56A1">
      <w:pPr>
        <w:pBdr>
          <w:top w:val="single" w:sz="6" w:space="1" w:color="auto"/>
          <w:left w:val="single" w:sz="6" w:space="1" w:color="auto"/>
          <w:bottom w:val="single" w:sz="6" w:space="1" w:color="auto"/>
          <w:right w:val="single" w:sz="6" w:space="1" w:color="auto"/>
        </w:pBdr>
        <w:tabs>
          <w:tab w:val="left" w:pos="720"/>
          <w:tab w:val="left" w:pos="810"/>
          <w:tab w:val="left" w:pos="1440"/>
          <w:tab w:val="left" w:pos="10080"/>
        </w:tabs>
        <w:ind w:left="450" w:right="720"/>
        <w:rPr>
          <w:rFonts w:ascii="Arial" w:hAnsi="Arial"/>
          <w:sz w:val="16"/>
        </w:rPr>
      </w:pP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Pr>
          <w:rFonts w:ascii="Arial" w:hAnsi="Arial"/>
          <w:sz w:val="16"/>
          <w:u w:val="single"/>
        </w:rPr>
        <w:t xml:space="preserve">                                                                                                    </w:t>
      </w:r>
      <w:r>
        <w:rPr>
          <w:rFonts w:ascii="Arial" w:hAnsi="Arial"/>
          <w:sz w:val="16"/>
          <w:u w:val="single"/>
        </w:rPr>
        <w:tab/>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rPr>
        <w:tab/>
      </w:r>
      <w:r>
        <w:rPr>
          <w:rFonts w:ascii="Arial" w:hAnsi="Arial"/>
          <w:sz w:val="16"/>
        </w:rPr>
        <w:tab/>
        <w:t>Signature of certifying official/Title                                                                                                               Date</w:t>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Pr>
          <w:rFonts w:ascii="Arial" w:hAnsi="Arial"/>
          <w:sz w:val="16"/>
          <w:u w:val="single"/>
        </w:rPr>
        <w:t xml:space="preserve">                                                                                                                                                        </w:t>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u w:val="single"/>
        </w:rPr>
        <w:tab/>
      </w:r>
      <w:r w:rsidR="00D97215">
        <w:rPr>
          <w:rFonts w:ascii="Arial" w:hAnsi="Arial"/>
          <w:sz w:val="16"/>
          <w:u w:val="single"/>
        </w:rPr>
        <w:tab/>
      </w:r>
      <w:r>
        <w:rPr>
          <w:rFonts w:ascii="Arial" w:hAnsi="Arial"/>
          <w:sz w:val="16"/>
          <w:u w:val="single"/>
        </w:rPr>
        <w:tab/>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rPr>
        <w:tab/>
      </w:r>
      <w:r>
        <w:rPr>
          <w:rFonts w:ascii="Arial" w:hAnsi="Arial"/>
          <w:sz w:val="16"/>
        </w:rPr>
        <w:tab/>
        <w:t xml:space="preserve">State or Federal agency and bureau                                                                                          </w:t>
      </w:r>
    </w:p>
    <w:p w:rsidR="007F56A1" w:rsidRDefault="007F56A1">
      <w:pPr>
        <w:tabs>
          <w:tab w:val="left" w:pos="720"/>
          <w:tab w:val="left" w:pos="1440"/>
          <w:tab w:val="left" w:pos="10080"/>
        </w:tabs>
        <w:ind w:left="450" w:right="720"/>
        <w:rPr>
          <w:rFonts w:ascii="Arial" w:hAnsi="Arial"/>
          <w:sz w:val="16"/>
        </w:rPr>
      </w:pP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rPr>
        <w:t>In my opinion, the property [  ] meets  [  ]  does not meet the National Register criteria.  ([  ] see continuation sheet for additional comments.)</w:t>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Pr>
          <w:rFonts w:ascii="Arial" w:hAnsi="Arial"/>
          <w:sz w:val="16"/>
          <w:u w:val="single"/>
        </w:rPr>
        <w:tab/>
        <w:t xml:space="preserve">                                             </w:t>
      </w:r>
      <w:r>
        <w:rPr>
          <w:rFonts w:ascii="Arial" w:hAnsi="Arial"/>
          <w:sz w:val="16"/>
          <w:u w:val="single"/>
        </w:rPr>
        <w:tab/>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rPr>
        <w:tab/>
      </w:r>
      <w:r>
        <w:rPr>
          <w:rFonts w:ascii="Arial" w:hAnsi="Arial"/>
          <w:sz w:val="16"/>
        </w:rPr>
        <w:tab/>
        <w:t>Signature of certifying official/Title                                                                                                               Date</w:t>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Pr>
          <w:rFonts w:ascii="Arial" w:hAnsi="Arial"/>
          <w:sz w:val="16"/>
          <w:u w:val="single"/>
        </w:rPr>
        <w:t xml:space="preserve">                                                                                                                                                        </w:t>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Pr>
          <w:rFonts w:ascii="Arial" w:hAnsi="Arial"/>
          <w:sz w:val="16"/>
          <w:u w:val="single"/>
        </w:rPr>
        <w:t xml:space="preserve">                                                                                                                                                           </w:t>
      </w:r>
      <w:r>
        <w:rPr>
          <w:rFonts w:ascii="Arial" w:hAnsi="Arial"/>
          <w:sz w:val="16"/>
          <w:u w:val="single"/>
        </w:rPr>
        <w:tab/>
      </w:r>
    </w:p>
    <w:p w:rsidR="007F56A1" w:rsidRDefault="007F56A1">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Pr>
          <w:rFonts w:ascii="Arial" w:hAnsi="Arial"/>
          <w:sz w:val="16"/>
        </w:rPr>
        <w:tab/>
      </w:r>
      <w:r>
        <w:rPr>
          <w:rFonts w:ascii="Arial" w:hAnsi="Arial"/>
          <w:sz w:val="16"/>
        </w:rPr>
        <w:tab/>
        <w:t xml:space="preserve">State or Federal agency and bureau                                                                                          </w:t>
      </w:r>
    </w:p>
    <w:p w:rsidR="007F56A1" w:rsidRDefault="007F56A1">
      <w:pPr>
        <w:pBdr>
          <w:bottom w:val="single" w:sz="12" w:space="1" w:color="auto"/>
        </w:pBdr>
        <w:tabs>
          <w:tab w:val="left" w:pos="1440"/>
          <w:tab w:val="left" w:pos="10170"/>
        </w:tabs>
        <w:rPr>
          <w:rFonts w:ascii="Arial" w:hAnsi="Arial"/>
          <w:b/>
        </w:rPr>
      </w:pPr>
    </w:p>
    <w:p w:rsidR="007F56A1" w:rsidRDefault="007F56A1">
      <w:pPr>
        <w:pBdr>
          <w:bottom w:val="single" w:sz="6" w:space="1" w:color="auto"/>
        </w:pBdr>
        <w:tabs>
          <w:tab w:val="left" w:pos="1440"/>
          <w:tab w:val="left" w:pos="10170"/>
        </w:tabs>
        <w:rPr>
          <w:rFonts w:ascii="Arial" w:hAnsi="Arial"/>
          <w:b/>
        </w:rPr>
      </w:pPr>
      <w:r>
        <w:rPr>
          <w:rFonts w:ascii="Arial" w:hAnsi="Arial"/>
          <w:b/>
        </w:rPr>
        <w:t>4.  National Park Service Certification</w:t>
      </w:r>
    </w:p>
    <w:p w:rsidR="007F56A1" w:rsidRDefault="007F56A1">
      <w:pPr>
        <w:tabs>
          <w:tab w:val="left" w:pos="720"/>
          <w:tab w:val="left" w:pos="1440"/>
          <w:tab w:val="left" w:pos="4320"/>
          <w:tab w:val="left" w:pos="5040"/>
          <w:tab w:val="left" w:pos="9000"/>
          <w:tab w:val="left" w:pos="10080"/>
        </w:tabs>
        <w:ind w:right="720"/>
        <w:rPr>
          <w:rFonts w:ascii="Arial" w:hAnsi="Arial"/>
        </w:rPr>
      </w:pPr>
      <w:r>
        <w:rPr>
          <w:rFonts w:ascii="Arial" w:hAnsi="Arial"/>
          <w:sz w:val="16"/>
        </w:rPr>
        <w:t>I hereby certify that the property is:</w:t>
      </w:r>
      <w:r>
        <w:rPr>
          <w:rFonts w:ascii="Arial" w:hAnsi="Arial"/>
          <w:sz w:val="16"/>
        </w:rPr>
        <w:tab/>
      </w:r>
      <w:r>
        <w:rPr>
          <w:rFonts w:ascii="Arial" w:hAnsi="Arial"/>
          <w:sz w:val="16"/>
        </w:rPr>
        <w:tab/>
        <w:t>Signature of the Keeper</w:t>
      </w:r>
      <w:r>
        <w:rPr>
          <w:rFonts w:ascii="Arial" w:hAnsi="Arial"/>
          <w:sz w:val="16"/>
        </w:rPr>
        <w:tab/>
        <w:t>date of action</w:t>
      </w:r>
      <w:r>
        <w:rPr>
          <w:rFonts w:ascii="Arial" w:hAnsi="Arial"/>
          <w:sz w:val="16"/>
        </w:rPr>
        <w:tab/>
      </w: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  ]  entered in the National Register</w:t>
      </w: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ab/>
        <w:t>[  ]see continuation sheet</w:t>
      </w:r>
      <w:r>
        <w:rPr>
          <w:rFonts w:ascii="Arial" w:hAnsi="Arial"/>
          <w:sz w:val="16"/>
        </w:rPr>
        <w:tab/>
      </w:r>
      <w:r>
        <w:rPr>
          <w:rFonts w:ascii="Arial" w:hAnsi="Arial"/>
          <w:sz w:val="16"/>
        </w:rPr>
        <w:tab/>
      </w:r>
      <w:r>
        <w:rPr>
          <w:rFonts w:ascii="Arial" w:hAnsi="Arial"/>
          <w:sz w:val="16"/>
          <w:u w:val="single"/>
        </w:rPr>
        <w:tab/>
      </w:r>
      <w:r>
        <w:rPr>
          <w:rFonts w:ascii="Arial" w:hAnsi="Arial"/>
          <w:sz w:val="16"/>
          <w:u w:val="single"/>
        </w:rPr>
        <w:tab/>
      </w: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  ] determined eligible for the  National Register</w:t>
      </w: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ab/>
        <w:t>[  ]  see continuation sheet</w:t>
      </w:r>
      <w:r>
        <w:rPr>
          <w:rFonts w:ascii="Arial" w:hAnsi="Arial"/>
          <w:sz w:val="16"/>
        </w:rPr>
        <w:tab/>
      </w:r>
      <w:r>
        <w:rPr>
          <w:rFonts w:ascii="Arial" w:hAnsi="Arial"/>
          <w:sz w:val="16"/>
        </w:rPr>
        <w:tab/>
      </w:r>
      <w:r>
        <w:rPr>
          <w:rFonts w:ascii="Arial" w:hAnsi="Arial"/>
          <w:sz w:val="16"/>
          <w:u w:val="single"/>
        </w:rPr>
        <w:tab/>
      </w:r>
      <w:r>
        <w:rPr>
          <w:rFonts w:ascii="Arial" w:hAnsi="Arial"/>
          <w:sz w:val="16"/>
          <w:u w:val="single"/>
        </w:rPr>
        <w:tab/>
      </w: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 xml:space="preserve">[  ] determined not eligible for the </w:t>
      </w: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 xml:space="preserve">     National Register</w:t>
      </w:r>
      <w:r>
        <w:rPr>
          <w:rFonts w:ascii="Arial" w:hAnsi="Arial"/>
          <w:sz w:val="16"/>
        </w:rPr>
        <w:tab/>
      </w:r>
      <w:r>
        <w:rPr>
          <w:rFonts w:ascii="Arial" w:hAnsi="Arial"/>
          <w:sz w:val="16"/>
        </w:rPr>
        <w:tab/>
      </w:r>
      <w:r>
        <w:rPr>
          <w:rFonts w:ascii="Arial" w:hAnsi="Arial"/>
          <w:sz w:val="16"/>
          <w:u w:val="single"/>
        </w:rPr>
        <w:tab/>
      </w:r>
      <w:r>
        <w:rPr>
          <w:rFonts w:ascii="Arial" w:hAnsi="Arial"/>
          <w:sz w:val="16"/>
          <w:u w:val="single"/>
        </w:rPr>
        <w:tab/>
      </w:r>
    </w:p>
    <w:p w:rsidR="007F56A1" w:rsidRDefault="007F56A1">
      <w:pPr>
        <w:tabs>
          <w:tab w:val="left" w:pos="630"/>
          <w:tab w:val="left" w:pos="1440"/>
          <w:tab w:val="left" w:pos="4320"/>
          <w:tab w:val="left" w:pos="5040"/>
          <w:tab w:val="left" w:pos="10080"/>
        </w:tabs>
        <w:ind w:left="360" w:right="720"/>
        <w:rPr>
          <w:rFonts w:ascii="Arial" w:hAnsi="Arial"/>
          <w:sz w:val="16"/>
        </w:rPr>
      </w:pP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  ] removed from the National Register</w:t>
      </w:r>
      <w:r>
        <w:rPr>
          <w:rFonts w:ascii="Arial" w:hAnsi="Arial"/>
          <w:sz w:val="16"/>
        </w:rPr>
        <w:tab/>
      </w:r>
      <w:r>
        <w:rPr>
          <w:rFonts w:ascii="Arial" w:hAnsi="Arial"/>
          <w:sz w:val="16"/>
        </w:rPr>
        <w:tab/>
      </w:r>
      <w:r>
        <w:rPr>
          <w:rFonts w:ascii="Arial" w:hAnsi="Arial"/>
          <w:sz w:val="16"/>
          <w:u w:val="single"/>
        </w:rPr>
        <w:tab/>
      </w:r>
      <w:r>
        <w:rPr>
          <w:rFonts w:ascii="Arial" w:hAnsi="Arial"/>
          <w:sz w:val="16"/>
          <w:u w:val="single"/>
        </w:rPr>
        <w:tab/>
      </w:r>
    </w:p>
    <w:p w:rsidR="007F56A1" w:rsidRDefault="007F56A1">
      <w:pPr>
        <w:tabs>
          <w:tab w:val="left" w:pos="630"/>
          <w:tab w:val="left" w:pos="1440"/>
          <w:tab w:val="left" w:pos="4320"/>
          <w:tab w:val="left" w:pos="5040"/>
          <w:tab w:val="left" w:pos="10080"/>
        </w:tabs>
        <w:ind w:left="360" w:right="720"/>
        <w:rPr>
          <w:rFonts w:ascii="Arial" w:hAnsi="Arial"/>
          <w:sz w:val="16"/>
        </w:rPr>
      </w:pP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rPr>
        <w:t xml:space="preserve">[  ] other (explain) </w:t>
      </w:r>
      <w:r>
        <w:rPr>
          <w:rFonts w:ascii="Arial" w:hAnsi="Arial"/>
          <w:sz w:val="16"/>
          <w:u w:val="single"/>
        </w:rPr>
        <w:tab/>
      </w:r>
      <w:r>
        <w:rPr>
          <w:rFonts w:ascii="Arial" w:hAnsi="Arial"/>
          <w:sz w:val="16"/>
        </w:rPr>
        <w:t xml:space="preserve"> </w:t>
      </w:r>
    </w:p>
    <w:p w:rsidR="007F56A1" w:rsidRDefault="007F56A1">
      <w:pPr>
        <w:tabs>
          <w:tab w:val="left" w:pos="630"/>
          <w:tab w:val="left" w:pos="1440"/>
          <w:tab w:val="left" w:pos="4320"/>
          <w:tab w:val="left" w:pos="5040"/>
          <w:tab w:val="left" w:pos="10080"/>
        </w:tabs>
        <w:ind w:left="360" w:right="720"/>
        <w:rPr>
          <w:rFonts w:ascii="Arial" w:hAnsi="Arial"/>
          <w:sz w:val="16"/>
        </w:rPr>
      </w:pPr>
    </w:p>
    <w:p w:rsidR="007F56A1" w:rsidRDefault="007F56A1">
      <w:pPr>
        <w:tabs>
          <w:tab w:val="left" w:pos="630"/>
          <w:tab w:val="left" w:pos="1440"/>
          <w:tab w:val="left" w:pos="4320"/>
          <w:tab w:val="left" w:pos="5040"/>
          <w:tab w:val="left" w:pos="10080"/>
        </w:tabs>
        <w:ind w:left="360" w:right="720"/>
        <w:rPr>
          <w:rFonts w:ascii="Arial" w:hAnsi="Arial"/>
          <w:sz w:val="16"/>
        </w:rPr>
      </w:pPr>
      <w:r>
        <w:rPr>
          <w:rFonts w:ascii="Arial" w:hAnsi="Arial"/>
          <w:sz w:val="16"/>
          <w:u w:val="single"/>
        </w:rPr>
        <w:t xml:space="preserve">                                                                                     </w:t>
      </w:r>
      <w:r>
        <w:rPr>
          <w:rFonts w:ascii="Arial" w:hAnsi="Arial"/>
          <w:sz w:val="16"/>
          <w:u w:val="single"/>
        </w:rPr>
        <w:tab/>
      </w:r>
      <w:r>
        <w:rPr>
          <w:rFonts w:ascii="Arial" w:hAnsi="Arial"/>
          <w:sz w:val="16"/>
        </w:rPr>
        <w:t xml:space="preserve"> </w:t>
      </w:r>
    </w:p>
    <w:p w:rsidR="007F56A1" w:rsidRDefault="007F56A1">
      <w:pPr>
        <w:tabs>
          <w:tab w:val="left" w:pos="630"/>
          <w:tab w:val="left" w:pos="1440"/>
          <w:tab w:val="left" w:pos="4320"/>
          <w:tab w:val="left" w:pos="5040"/>
          <w:tab w:val="left" w:pos="10080"/>
        </w:tabs>
        <w:ind w:left="360" w:right="720"/>
        <w:rPr>
          <w:rFonts w:ascii="Arial" w:hAnsi="Arial"/>
          <w:sz w:val="16"/>
        </w:rPr>
      </w:pPr>
    </w:p>
    <w:p w:rsidR="007F56A1" w:rsidRDefault="007F56A1">
      <w:pPr>
        <w:tabs>
          <w:tab w:val="left" w:pos="630"/>
          <w:tab w:val="left" w:pos="1440"/>
          <w:tab w:val="left" w:pos="4320"/>
          <w:tab w:val="left" w:pos="5040"/>
          <w:tab w:val="left" w:pos="10080"/>
        </w:tabs>
        <w:ind w:left="360" w:right="720"/>
        <w:rPr>
          <w:rFonts w:ascii="Arial" w:hAnsi="Arial"/>
          <w:sz w:val="16"/>
        </w:rPr>
        <w:sectPr w:rsidR="007F56A1">
          <w:headerReference w:type="default" r:id="rId8"/>
          <w:footerReference w:type="even" r:id="rId9"/>
          <w:footerReference w:type="default" r:id="rId10"/>
          <w:pgSz w:w="12240" w:h="15840"/>
          <w:pgMar w:top="720" w:right="720" w:bottom="720" w:left="720" w:header="288" w:footer="288" w:gutter="0"/>
          <w:cols w:space="720"/>
        </w:sectPr>
      </w:pPr>
      <w:r>
        <w:rPr>
          <w:rFonts w:ascii="Arial" w:hAnsi="Arial"/>
          <w:sz w:val="16"/>
          <w:u w:val="single"/>
        </w:rPr>
        <w:t xml:space="preserve">                                           </w:t>
      </w:r>
      <w:r>
        <w:rPr>
          <w:rFonts w:ascii="Arial" w:hAnsi="Arial"/>
          <w:sz w:val="16"/>
          <w:u w:val="single"/>
        </w:rPr>
        <w:tab/>
      </w:r>
      <w:r>
        <w:rPr>
          <w:rFonts w:ascii="Arial" w:hAnsi="Arial"/>
          <w:sz w:val="16"/>
        </w:rPr>
        <w:tab/>
      </w:r>
    </w:p>
    <w:p w:rsidR="007F56A1" w:rsidRDefault="007F56A1">
      <w:pPr>
        <w:pBdr>
          <w:top w:val="single" w:sz="6" w:space="1" w:color="auto"/>
          <w:bottom w:val="single" w:sz="6" w:space="1" w:color="auto"/>
        </w:pBdr>
        <w:tabs>
          <w:tab w:val="left" w:pos="720"/>
          <w:tab w:val="left" w:pos="1440"/>
          <w:tab w:val="left" w:pos="4320"/>
          <w:tab w:val="left" w:pos="5040"/>
          <w:tab w:val="left" w:pos="10080"/>
        </w:tabs>
        <w:ind w:right="720"/>
        <w:rPr>
          <w:rFonts w:ascii="Arial" w:hAnsi="Arial"/>
          <w:b/>
        </w:rPr>
      </w:pPr>
      <w:r>
        <w:rPr>
          <w:rFonts w:ascii="Arial" w:hAnsi="Arial"/>
          <w:b/>
        </w:rPr>
        <w:lastRenderedPageBreak/>
        <w:t>5.  Classification</w:t>
      </w:r>
    </w:p>
    <w:p w:rsidR="007F56A1" w:rsidRDefault="007F56A1">
      <w:pPr>
        <w:tabs>
          <w:tab w:val="left" w:pos="720"/>
          <w:tab w:val="left" w:pos="2880"/>
          <w:tab w:val="left" w:pos="3600"/>
          <w:tab w:val="left" w:pos="5760"/>
          <w:tab w:val="left" w:pos="7920"/>
          <w:tab w:val="left" w:pos="9360"/>
          <w:tab w:val="left" w:pos="10080"/>
        </w:tabs>
        <w:ind w:right="720"/>
        <w:rPr>
          <w:rFonts w:ascii="Arial" w:hAnsi="Arial"/>
          <w:b/>
        </w:rPr>
      </w:pPr>
      <w:r>
        <w:rPr>
          <w:rFonts w:ascii="Arial" w:hAnsi="Arial"/>
          <w:b/>
        </w:rPr>
        <w:t>Ownership of Property</w:t>
      </w:r>
      <w:r>
        <w:rPr>
          <w:rFonts w:ascii="Arial" w:hAnsi="Arial"/>
          <w:b/>
        </w:rPr>
        <w:tab/>
        <w:t>Category of Property</w:t>
      </w:r>
      <w:r>
        <w:rPr>
          <w:rFonts w:ascii="Arial" w:hAnsi="Arial"/>
          <w:b/>
        </w:rPr>
        <w:tab/>
        <w:t>Number of Resources within Property</w:t>
      </w:r>
    </w:p>
    <w:p w:rsidR="007F56A1" w:rsidRDefault="007F56A1">
      <w:pPr>
        <w:tabs>
          <w:tab w:val="left" w:pos="720"/>
          <w:tab w:val="left" w:pos="2880"/>
          <w:tab w:val="left" w:pos="3600"/>
          <w:tab w:val="left" w:pos="5760"/>
          <w:tab w:val="left" w:pos="7920"/>
          <w:tab w:val="left" w:pos="9360"/>
          <w:tab w:val="left" w:pos="10080"/>
        </w:tabs>
        <w:ind w:right="720"/>
        <w:rPr>
          <w:rFonts w:ascii="Arial" w:hAnsi="Arial"/>
        </w:rPr>
      </w:pPr>
      <w:r>
        <w:rPr>
          <w:rFonts w:ascii="Arial" w:hAnsi="Arial"/>
          <w:sz w:val="16"/>
        </w:rPr>
        <w:t>(check as many boxes as apply)</w:t>
      </w:r>
      <w:r>
        <w:rPr>
          <w:rFonts w:ascii="Arial" w:hAnsi="Arial"/>
          <w:sz w:val="16"/>
        </w:rPr>
        <w:tab/>
        <w:t>(Check only one box)</w:t>
      </w:r>
      <w:r>
        <w:rPr>
          <w:rFonts w:ascii="Arial" w:hAnsi="Arial"/>
          <w:sz w:val="16"/>
        </w:rPr>
        <w:tab/>
        <w:t>(Do not include previously listed resources in the count)</w:t>
      </w:r>
    </w:p>
    <w:p w:rsidR="007F56A1" w:rsidRDefault="007F56A1">
      <w:pPr>
        <w:tabs>
          <w:tab w:val="left" w:pos="720"/>
          <w:tab w:val="left" w:pos="2880"/>
          <w:tab w:val="left" w:pos="3600"/>
          <w:tab w:val="left" w:pos="5760"/>
          <w:tab w:val="left" w:pos="7920"/>
          <w:tab w:val="left" w:pos="9360"/>
          <w:tab w:val="left" w:pos="10080"/>
        </w:tabs>
        <w:ind w:right="720"/>
        <w:rPr>
          <w:rFonts w:ascii="Arial" w:hAnsi="Arial"/>
        </w:rPr>
      </w:pPr>
    </w:p>
    <w:p w:rsidR="007F56A1" w:rsidRDefault="00BA4234">
      <w:pPr>
        <w:tabs>
          <w:tab w:val="left" w:pos="720"/>
          <w:tab w:val="left" w:pos="2880"/>
          <w:tab w:val="left" w:pos="3600"/>
          <w:tab w:val="left" w:pos="5760"/>
          <w:tab w:val="left" w:pos="7560"/>
          <w:tab w:val="left" w:pos="9360"/>
          <w:tab w:val="left" w:pos="10080"/>
        </w:tabs>
        <w:ind w:right="720"/>
        <w:rPr>
          <w:rFonts w:ascii="Arial" w:hAnsi="Arial"/>
        </w:rPr>
      </w:pPr>
      <w:r>
        <w:rPr>
          <w:rFonts w:ascii="Arial" w:hAnsi="Arial"/>
        </w:rPr>
        <w:tab/>
        <w:t>[X] private</w:t>
      </w:r>
      <w:r>
        <w:rPr>
          <w:rFonts w:ascii="Arial" w:hAnsi="Arial"/>
        </w:rPr>
        <w:tab/>
        <w:t>[</w:t>
      </w:r>
      <w:r w:rsidR="00532A0E">
        <w:rPr>
          <w:rFonts w:ascii="Arial" w:hAnsi="Arial"/>
        </w:rPr>
        <w:t xml:space="preserve">  </w:t>
      </w:r>
      <w:r w:rsidR="007F56A1">
        <w:rPr>
          <w:rFonts w:ascii="Arial" w:hAnsi="Arial"/>
        </w:rPr>
        <w:t>] building(s)</w:t>
      </w:r>
      <w:r w:rsidR="007F56A1">
        <w:rPr>
          <w:rFonts w:ascii="Arial" w:hAnsi="Arial"/>
        </w:rPr>
        <w:tab/>
        <w:t>Contributing</w:t>
      </w:r>
      <w:r w:rsidR="007F56A1">
        <w:rPr>
          <w:rFonts w:ascii="Arial" w:hAnsi="Arial"/>
        </w:rPr>
        <w:tab/>
        <w:t>Noncontributing</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r>
        <w:rPr>
          <w:rFonts w:ascii="Arial" w:hAnsi="Arial"/>
        </w:rPr>
        <w:tab/>
        <w:t>[  ] public-local</w:t>
      </w:r>
      <w:r>
        <w:rPr>
          <w:rFonts w:ascii="Arial" w:hAnsi="Arial"/>
        </w:rPr>
        <w:tab/>
        <w:t>[</w:t>
      </w:r>
      <w:r w:rsidR="00532A0E">
        <w:rPr>
          <w:rFonts w:ascii="Arial" w:hAnsi="Arial"/>
        </w:rPr>
        <w:t>X</w:t>
      </w:r>
      <w:r>
        <w:rPr>
          <w:rFonts w:ascii="Arial" w:hAnsi="Arial"/>
        </w:rPr>
        <w:t>] district</w:t>
      </w:r>
      <w:r>
        <w:rPr>
          <w:rFonts w:ascii="Arial" w:hAnsi="Arial"/>
        </w:rPr>
        <w:tab/>
      </w:r>
      <w:r>
        <w:rPr>
          <w:rFonts w:ascii="Arial" w:hAnsi="Arial"/>
          <w:u w:val="single"/>
        </w:rPr>
        <w:t xml:space="preserve">     </w:t>
      </w:r>
      <w:r w:rsidR="00297765">
        <w:rPr>
          <w:rFonts w:ascii="Arial" w:hAnsi="Arial"/>
          <w:u w:val="single"/>
        </w:rPr>
        <w:t>3</w:t>
      </w:r>
      <w:r>
        <w:rPr>
          <w:rFonts w:ascii="Arial" w:hAnsi="Arial"/>
          <w:u w:val="single"/>
        </w:rPr>
        <w:t xml:space="preserve">     </w:t>
      </w:r>
      <w:r>
        <w:rPr>
          <w:rFonts w:ascii="Arial" w:hAnsi="Arial"/>
          <w:u w:val="single"/>
        </w:rPr>
        <w:tab/>
      </w:r>
      <w:r>
        <w:rPr>
          <w:rFonts w:ascii="Arial" w:hAnsi="Arial"/>
        </w:rPr>
        <w:tab/>
      </w:r>
      <w:r>
        <w:rPr>
          <w:rFonts w:ascii="Arial" w:hAnsi="Arial"/>
          <w:u w:val="single"/>
        </w:rPr>
        <w:t xml:space="preserve">           </w:t>
      </w:r>
      <w:r>
        <w:rPr>
          <w:rFonts w:ascii="Arial" w:hAnsi="Arial"/>
          <w:u w:val="single"/>
        </w:rPr>
        <w:tab/>
      </w:r>
      <w:r>
        <w:rPr>
          <w:rFonts w:ascii="Arial" w:hAnsi="Arial"/>
        </w:rPr>
        <w:t xml:space="preserve">  buildings</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r>
        <w:rPr>
          <w:rFonts w:ascii="Arial" w:hAnsi="Arial"/>
        </w:rPr>
        <w:tab/>
        <w:t>[  ] public-State</w:t>
      </w:r>
      <w:r>
        <w:rPr>
          <w:rFonts w:ascii="Arial" w:hAnsi="Arial"/>
        </w:rPr>
        <w:tab/>
        <w:t>[  ] site</w:t>
      </w:r>
      <w:r>
        <w:rPr>
          <w:rFonts w:ascii="Arial" w:hAnsi="Arial"/>
        </w:rPr>
        <w:tab/>
      </w:r>
      <w:r>
        <w:rPr>
          <w:rFonts w:ascii="Arial" w:hAnsi="Arial"/>
        </w:rPr>
        <w:tab/>
      </w:r>
      <w:r>
        <w:rPr>
          <w:rFonts w:ascii="Arial" w:hAnsi="Arial"/>
          <w:u w:val="single"/>
        </w:rPr>
        <w:t xml:space="preserve">           </w:t>
      </w:r>
      <w:r>
        <w:rPr>
          <w:rFonts w:ascii="Arial" w:hAnsi="Arial"/>
          <w:u w:val="single"/>
        </w:rPr>
        <w:tab/>
      </w:r>
      <w:r>
        <w:rPr>
          <w:rFonts w:ascii="Arial" w:hAnsi="Arial"/>
        </w:rPr>
        <w:tab/>
      </w:r>
      <w:r>
        <w:rPr>
          <w:rFonts w:ascii="Arial" w:hAnsi="Arial"/>
          <w:u w:val="single"/>
        </w:rPr>
        <w:t xml:space="preserve">          </w:t>
      </w:r>
      <w:r>
        <w:rPr>
          <w:rFonts w:ascii="Arial" w:hAnsi="Arial"/>
          <w:u w:val="single"/>
        </w:rPr>
        <w:tab/>
      </w:r>
      <w:r>
        <w:rPr>
          <w:rFonts w:ascii="Arial" w:hAnsi="Arial"/>
        </w:rPr>
        <w:t xml:space="preserve">  sites</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r>
        <w:rPr>
          <w:rFonts w:ascii="Arial" w:hAnsi="Arial"/>
        </w:rPr>
        <w:tab/>
        <w:t>[  ] public-Federal</w:t>
      </w:r>
      <w:r>
        <w:rPr>
          <w:rFonts w:ascii="Arial" w:hAnsi="Arial"/>
        </w:rPr>
        <w:tab/>
        <w:t>[  ] structure</w:t>
      </w:r>
      <w:r>
        <w:rPr>
          <w:rFonts w:ascii="Arial" w:hAnsi="Arial"/>
        </w:rPr>
        <w:tab/>
      </w:r>
      <w:r>
        <w:rPr>
          <w:rFonts w:ascii="Arial" w:hAnsi="Arial"/>
          <w:u w:val="single"/>
        </w:rPr>
        <w:t xml:space="preserve">           </w:t>
      </w:r>
      <w:r>
        <w:rPr>
          <w:rFonts w:ascii="Arial" w:hAnsi="Arial"/>
          <w:u w:val="single"/>
        </w:rPr>
        <w:tab/>
      </w:r>
      <w:r>
        <w:rPr>
          <w:rFonts w:ascii="Arial" w:hAnsi="Arial"/>
        </w:rPr>
        <w:tab/>
      </w:r>
      <w:r>
        <w:rPr>
          <w:rFonts w:ascii="Arial" w:hAnsi="Arial"/>
          <w:u w:val="single"/>
        </w:rPr>
        <w:t xml:space="preserve">          </w:t>
      </w:r>
      <w:r>
        <w:rPr>
          <w:rFonts w:ascii="Arial" w:hAnsi="Arial"/>
          <w:u w:val="single"/>
        </w:rPr>
        <w:tab/>
      </w:r>
      <w:r>
        <w:rPr>
          <w:rFonts w:ascii="Arial" w:hAnsi="Arial"/>
        </w:rPr>
        <w:t xml:space="preserve">  structures</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r>
        <w:rPr>
          <w:rFonts w:ascii="Arial" w:hAnsi="Arial"/>
        </w:rPr>
        <w:tab/>
      </w:r>
      <w:r>
        <w:rPr>
          <w:rFonts w:ascii="Arial" w:hAnsi="Arial"/>
        </w:rPr>
        <w:tab/>
        <w:t>[  ] object</w:t>
      </w:r>
      <w:r>
        <w:rPr>
          <w:rFonts w:ascii="Arial" w:hAnsi="Arial"/>
        </w:rPr>
        <w:tab/>
      </w:r>
      <w:r>
        <w:rPr>
          <w:rFonts w:ascii="Arial" w:hAnsi="Arial"/>
          <w:u w:val="single"/>
        </w:rPr>
        <w:t xml:space="preserve">           </w:t>
      </w:r>
      <w:r>
        <w:rPr>
          <w:rFonts w:ascii="Arial" w:hAnsi="Arial"/>
          <w:u w:val="single"/>
        </w:rPr>
        <w:tab/>
      </w:r>
      <w:r>
        <w:rPr>
          <w:rFonts w:ascii="Arial" w:hAnsi="Arial"/>
        </w:rPr>
        <w:tab/>
      </w:r>
      <w:r>
        <w:rPr>
          <w:rFonts w:ascii="Arial" w:hAnsi="Arial"/>
          <w:u w:val="single"/>
        </w:rPr>
        <w:t xml:space="preserve">          </w:t>
      </w:r>
      <w:r>
        <w:rPr>
          <w:rFonts w:ascii="Arial" w:hAnsi="Arial"/>
          <w:u w:val="single"/>
        </w:rPr>
        <w:tab/>
      </w:r>
      <w:r>
        <w:rPr>
          <w:rFonts w:ascii="Arial" w:hAnsi="Arial"/>
        </w:rPr>
        <w:t xml:space="preserve">  objects</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b/>
        </w:rPr>
      </w:pPr>
      <w:r>
        <w:rPr>
          <w:rFonts w:ascii="Arial" w:hAnsi="Arial"/>
        </w:rPr>
        <w:tab/>
      </w:r>
      <w:r>
        <w:rPr>
          <w:rFonts w:ascii="Arial" w:hAnsi="Arial"/>
        </w:rPr>
        <w:tab/>
      </w:r>
      <w:r>
        <w:rPr>
          <w:rFonts w:ascii="Arial" w:hAnsi="Arial"/>
        </w:rPr>
        <w:tab/>
      </w:r>
      <w:r>
        <w:rPr>
          <w:rFonts w:ascii="Arial" w:hAnsi="Arial"/>
        </w:rPr>
        <w:tab/>
      </w:r>
      <w:r w:rsidR="00D55E02">
        <w:rPr>
          <w:rFonts w:ascii="Arial" w:hAnsi="Arial"/>
          <w:b/>
          <w:u w:val="single"/>
        </w:rPr>
        <w:t xml:space="preserve">    </w:t>
      </w:r>
      <w:r w:rsidR="0079793F">
        <w:rPr>
          <w:rFonts w:ascii="Arial" w:hAnsi="Arial"/>
          <w:b/>
          <w:u w:val="single"/>
        </w:rPr>
        <w:t xml:space="preserve">  </w:t>
      </w:r>
      <w:r w:rsidR="00297765">
        <w:rPr>
          <w:rFonts w:ascii="Arial" w:hAnsi="Arial"/>
          <w:b/>
          <w:u w:val="single"/>
        </w:rPr>
        <w:t>3</w:t>
      </w:r>
      <w:r>
        <w:rPr>
          <w:rFonts w:ascii="Arial" w:hAnsi="Arial"/>
          <w:b/>
          <w:u w:val="single"/>
        </w:rPr>
        <w:t xml:space="preserve">  </w:t>
      </w:r>
      <w:r>
        <w:rPr>
          <w:rFonts w:ascii="Arial" w:hAnsi="Arial"/>
          <w:b/>
          <w:u w:val="single"/>
        </w:rPr>
        <w:tab/>
      </w:r>
      <w:r>
        <w:rPr>
          <w:rFonts w:ascii="Arial" w:hAnsi="Arial"/>
          <w:b/>
        </w:rPr>
        <w:tab/>
      </w:r>
      <w:r>
        <w:rPr>
          <w:rFonts w:ascii="Arial" w:hAnsi="Arial"/>
          <w:b/>
          <w:u w:val="single"/>
        </w:rPr>
        <w:t xml:space="preserve">          </w:t>
      </w:r>
      <w:r w:rsidR="00D80ED0">
        <w:rPr>
          <w:rFonts w:ascii="Arial" w:hAnsi="Arial"/>
          <w:b/>
          <w:u w:val="single"/>
        </w:rPr>
        <w:t>0</w:t>
      </w:r>
      <w:r>
        <w:rPr>
          <w:rFonts w:ascii="Arial" w:hAnsi="Arial"/>
          <w:b/>
          <w:u w:val="single"/>
        </w:rPr>
        <w:tab/>
      </w:r>
      <w:r>
        <w:rPr>
          <w:rFonts w:ascii="Arial" w:hAnsi="Arial"/>
          <w:b/>
        </w:rPr>
        <w:t xml:space="preserve">  TOTAL</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b/>
        </w:rPr>
      </w:pPr>
      <w:r>
        <w:rPr>
          <w:rFonts w:ascii="Arial" w:hAnsi="Arial"/>
          <w:b/>
        </w:rPr>
        <w:t>Name of related multiple property listing</w:t>
      </w:r>
      <w:r>
        <w:rPr>
          <w:rFonts w:ascii="Arial" w:hAnsi="Arial"/>
          <w:b/>
        </w:rPr>
        <w:tab/>
        <w:t xml:space="preserve">Number of contributing resources previously </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r>
        <w:rPr>
          <w:rFonts w:ascii="Arial" w:hAnsi="Arial"/>
          <w:sz w:val="16"/>
        </w:rPr>
        <w:t>(Enter “N/A” if property is not part of a multiple property listing)</w:t>
      </w:r>
      <w:r>
        <w:rPr>
          <w:rFonts w:ascii="Arial" w:hAnsi="Arial"/>
          <w:sz w:val="16"/>
        </w:rPr>
        <w:tab/>
      </w:r>
      <w:r>
        <w:rPr>
          <w:rFonts w:ascii="Arial" w:hAnsi="Arial"/>
          <w:b/>
        </w:rPr>
        <w:t>listed in the National Register</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p>
    <w:p w:rsidR="007F56A1" w:rsidRDefault="007F56A1" w:rsidP="004E2E56">
      <w:pPr>
        <w:tabs>
          <w:tab w:val="left" w:pos="720"/>
          <w:tab w:val="left" w:pos="2880"/>
          <w:tab w:val="left" w:pos="3600"/>
          <w:tab w:val="left" w:pos="5760"/>
          <w:tab w:val="left" w:pos="6915"/>
          <w:tab w:val="left" w:pos="7200"/>
          <w:tab w:val="left" w:pos="7560"/>
          <w:tab w:val="left" w:pos="9000"/>
          <w:tab w:val="left" w:pos="10080"/>
        </w:tabs>
        <w:ind w:right="720"/>
        <w:rPr>
          <w:rFonts w:ascii="Arial" w:hAnsi="Arial"/>
        </w:rPr>
      </w:pPr>
      <w:r>
        <w:rPr>
          <w:rFonts w:ascii="Arial" w:hAnsi="Arial"/>
          <w:u w:val="single"/>
        </w:rPr>
        <w:tab/>
        <w:t xml:space="preserve"> </w:t>
      </w:r>
      <w:r w:rsidR="004E2E56">
        <w:rPr>
          <w:rFonts w:ascii="Arial" w:hAnsi="Arial"/>
          <w:u w:val="single"/>
        </w:rPr>
        <w:t>N/A</w:t>
      </w:r>
      <w:r>
        <w:rPr>
          <w:rFonts w:ascii="Arial" w:hAnsi="Arial"/>
          <w:u w:val="single"/>
        </w:rPr>
        <w:t xml:space="preserve">  </w:t>
      </w:r>
      <w:r>
        <w:rPr>
          <w:rFonts w:ascii="Arial" w:hAnsi="Arial"/>
          <w:u w:val="single"/>
        </w:rPr>
        <w:tab/>
      </w:r>
      <w:r>
        <w:rPr>
          <w:rFonts w:ascii="Arial" w:hAnsi="Arial"/>
          <w:u w:val="single"/>
        </w:rPr>
        <w:tab/>
      </w:r>
      <w:r>
        <w:rPr>
          <w:rFonts w:ascii="Arial" w:hAnsi="Arial"/>
        </w:rPr>
        <w:tab/>
      </w:r>
      <w:r>
        <w:rPr>
          <w:rFonts w:ascii="Arial" w:hAnsi="Arial"/>
          <w:u w:val="single"/>
        </w:rPr>
        <w:t xml:space="preserve">            </w:t>
      </w:r>
      <w:r>
        <w:rPr>
          <w:rFonts w:ascii="Arial" w:hAnsi="Arial"/>
          <w:u w:val="single"/>
        </w:rPr>
        <w:tab/>
      </w:r>
      <w:r w:rsidR="004E2E56">
        <w:rPr>
          <w:rFonts w:ascii="Arial" w:hAnsi="Arial"/>
          <w:u w:val="single"/>
        </w:rPr>
        <w:t>N/A</w:t>
      </w:r>
      <w:r w:rsidR="004E2E56">
        <w:rPr>
          <w:rFonts w:ascii="Arial" w:hAnsi="Arial"/>
          <w:u w:val="single"/>
        </w:rPr>
        <w:tab/>
      </w:r>
      <w:r>
        <w:rPr>
          <w:rFonts w:ascii="Arial" w:hAnsi="Arial"/>
          <w:u w:val="single"/>
        </w:rPr>
        <w:tab/>
      </w:r>
      <w:r>
        <w:rPr>
          <w:rFonts w:ascii="Arial" w:hAnsi="Arial"/>
          <w:u w:val="single"/>
        </w:rPr>
        <w:tab/>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rPr>
      </w:pPr>
    </w:p>
    <w:p w:rsidR="007F56A1" w:rsidRDefault="007F56A1">
      <w:pPr>
        <w:pBdr>
          <w:top w:val="single" w:sz="6" w:space="1" w:color="auto"/>
          <w:bottom w:val="single" w:sz="6" w:space="1" w:color="auto"/>
        </w:pBdr>
        <w:tabs>
          <w:tab w:val="left" w:pos="720"/>
          <w:tab w:val="left" w:pos="2880"/>
          <w:tab w:val="left" w:pos="3600"/>
          <w:tab w:val="left" w:pos="5760"/>
          <w:tab w:val="left" w:pos="7200"/>
          <w:tab w:val="left" w:pos="7560"/>
          <w:tab w:val="left" w:pos="9000"/>
          <w:tab w:val="left" w:pos="10080"/>
        </w:tabs>
        <w:ind w:right="720"/>
        <w:rPr>
          <w:rFonts w:ascii="Arial" w:hAnsi="Arial"/>
          <w:b/>
        </w:rPr>
      </w:pPr>
      <w:r>
        <w:rPr>
          <w:rFonts w:ascii="Arial" w:hAnsi="Arial"/>
          <w:b/>
        </w:rPr>
        <w:t>6.  Function or Use</w:t>
      </w:r>
    </w:p>
    <w:p w:rsidR="007F56A1" w:rsidRDefault="007F56A1">
      <w:pPr>
        <w:tabs>
          <w:tab w:val="left" w:pos="720"/>
          <w:tab w:val="left" w:pos="2880"/>
          <w:tab w:val="left" w:pos="3600"/>
          <w:tab w:val="left" w:pos="5760"/>
          <w:tab w:val="left" w:pos="7200"/>
          <w:tab w:val="left" w:pos="7560"/>
          <w:tab w:val="left" w:pos="9000"/>
          <w:tab w:val="left" w:pos="10080"/>
        </w:tabs>
        <w:ind w:right="720"/>
        <w:rPr>
          <w:rFonts w:ascii="Arial" w:hAnsi="Arial"/>
          <w:b/>
        </w:rPr>
      </w:pPr>
    </w:p>
    <w:p w:rsidR="007F56A1" w:rsidRDefault="007F56A1">
      <w:pPr>
        <w:tabs>
          <w:tab w:val="left" w:pos="720"/>
          <w:tab w:val="left" w:pos="5040"/>
          <w:tab w:val="left" w:pos="5760"/>
          <w:tab w:val="left" w:pos="10080"/>
        </w:tabs>
        <w:ind w:right="720"/>
        <w:rPr>
          <w:rFonts w:ascii="Arial" w:hAnsi="Arial"/>
          <w:b/>
        </w:rPr>
      </w:pPr>
      <w:r>
        <w:rPr>
          <w:rFonts w:ascii="Arial" w:hAnsi="Arial"/>
          <w:b/>
        </w:rPr>
        <w:t>Historic Functions</w:t>
      </w:r>
      <w:r>
        <w:rPr>
          <w:rFonts w:ascii="Arial" w:hAnsi="Arial"/>
          <w:b/>
        </w:rPr>
        <w:tab/>
      </w:r>
      <w:r>
        <w:rPr>
          <w:rFonts w:ascii="Arial" w:hAnsi="Arial"/>
          <w:b/>
        </w:rPr>
        <w:tab/>
        <w:t>Current Functions</w:t>
      </w:r>
    </w:p>
    <w:p w:rsidR="007F56A1" w:rsidRDefault="007F56A1">
      <w:pPr>
        <w:tabs>
          <w:tab w:val="left" w:pos="720"/>
          <w:tab w:val="left" w:pos="5040"/>
          <w:tab w:val="left" w:pos="5760"/>
          <w:tab w:val="left" w:pos="10080"/>
        </w:tabs>
        <w:ind w:right="720"/>
        <w:rPr>
          <w:rFonts w:ascii="Arial" w:hAnsi="Arial"/>
        </w:rPr>
      </w:pPr>
      <w:r>
        <w:rPr>
          <w:rFonts w:ascii="Arial" w:hAnsi="Arial"/>
          <w:sz w:val="16"/>
        </w:rPr>
        <w:t>(enter categories from instructions)</w:t>
      </w:r>
      <w:r>
        <w:rPr>
          <w:rFonts w:ascii="Arial" w:hAnsi="Arial"/>
          <w:sz w:val="16"/>
        </w:rPr>
        <w:tab/>
      </w:r>
      <w:r>
        <w:rPr>
          <w:rFonts w:ascii="Arial" w:hAnsi="Arial"/>
          <w:sz w:val="16"/>
        </w:rPr>
        <w:tab/>
        <w:t>(Enter categories from instructions)</w:t>
      </w:r>
    </w:p>
    <w:p w:rsidR="007F56A1" w:rsidRDefault="007F56A1">
      <w:pPr>
        <w:tabs>
          <w:tab w:val="left" w:pos="720"/>
          <w:tab w:val="left" w:pos="5040"/>
          <w:tab w:val="left" w:pos="5760"/>
          <w:tab w:val="left" w:pos="10080"/>
        </w:tabs>
        <w:ind w:right="720"/>
        <w:rPr>
          <w:rFonts w:ascii="Arial" w:hAnsi="Arial"/>
        </w:rPr>
      </w:pPr>
    </w:p>
    <w:p w:rsidR="007F56A1" w:rsidRPr="00014C9D" w:rsidRDefault="0079793F">
      <w:pPr>
        <w:tabs>
          <w:tab w:val="left" w:pos="720"/>
          <w:tab w:val="left" w:pos="5040"/>
          <w:tab w:val="left" w:pos="5760"/>
          <w:tab w:val="left" w:pos="10080"/>
        </w:tabs>
        <w:ind w:right="720"/>
        <w:rPr>
          <w:rFonts w:ascii="Arial" w:hAnsi="Arial"/>
          <w:u w:val="single"/>
        </w:rPr>
      </w:pPr>
      <w:r>
        <w:rPr>
          <w:rFonts w:ascii="Arial" w:hAnsi="Arial"/>
          <w:u w:val="single"/>
        </w:rPr>
        <w:t xml:space="preserve">    COMMERCE/TRADE/specialty store</w:t>
      </w:r>
      <w:r w:rsidR="00014C9D">
        <w:rPr>
          <w:rFonts w:ascii="Arial" w:hAnsi="Arial"/>
          <w:u w:val="single"/>
        </w:rPr>
        <w:t xml:space="preserve"> (candy shop)</w:t>
      </w:r>
      <w:r w:rsidR="00D55E02">
        <w:rPr>
          <w:rFonts w:ascii="Arial" w:hAnsi="Arial"/>
          <w:u w:val="single"/>
        </w:rPr>
        <w:tab/>
      </w:r>
      <w:r w:rsidR="007F56A1">
        <w:rPr>
          <w:rFonts w:ascii="Arial" w:hAnsi="Arial"/>
        </w:rPr>
        <w:tab/>
      </w:r>
      <w:r w:rsidR="00014C9D">
        <w:rPr>
          <w:rFonts w:ascii="Arial" w:hAnsi="Arial"/>
          <w:u w:val="single"/>
        </w:rPr>
        <w:t>COMMERCE/TRADE/specialty store</w:t>
      </w:r>
      <w:r w:rsidR="007F56A1">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rPr>
      </w:pPr>
      <w:r>
        <w:rPr>
          <w:rFonts w:ascii="Arial" w:hAnsi="Arial"/>
          <w:u w:val="single"/>
        </w:rPr>
        <w:tab/>
        <w:t xml:space="preserve">                                                   </w:t>
      </w:r>
      <w:r>
        <w:rPr>
          <w:rFonts w:ascii="Arial" w:hAnsi="Arial"/>
          <w:u w:val="single"/>
        </w:rPr>
        <w:tab/>
      </w:r>
      <w:r>
        <w:rPr>
          <w:rFonts w:ascii="Arial" w:hAnsi="Arial"/>
        </w:rPr>
        <w:tab/>
      </w:r>
      <w:r>
        <w:rPr>
          <w:rFonts w:ascii="Arial" w:hAnsi="Arial"/>
          <w:u w:val="single"/>
        </w:rPr>
        <w:t xml:space="preserve">                            </w:t>
      </w:r>
      <w:r w:rsidR="00014C9D">
        <w:rPr>
          <w:rFonts w:ascii="Arial" w:hAnsi="Arial"/>
          <w:u w:val="single"/>
        </w:rPr>
        <w:t>(candy shop)</w:t>
      </w:r>
      <w:r>
        <w:rPr>
          <w:rFonts w:ascii="Arial" w:hAnsi="Arial"/>
          <w:u w:val="single"/>
        </w:rPr>
        <w:t xml:space="preserve">          </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014C9D">
      <w:pPr>
        <w:tabs>
          <w:tab w:val="left" w:pos="720"/>
          <w:tab w:val="left" w:pos="5040"/>
          <w:tab w:val="left" w:pos="5760"/>
          <w:tab w:val="left" w:pos="10080"/>
        </w:tabs>
        <w:ind w:right="720"/>
        <w:rPr>
          <w:rFonts w:ascii="Arial" w:hAnsi="Arial"/>
        </w:rPr>
      </w:pPr>
      <w:r>
        <w:rPr>
          <w:rFonts w:ascii="Arial" w:hAnsi="Arial"/>
          <w:u w:val="single"/>
        </w:rPr>
        <w:t xml:space="preserve">    INDUSTRY/manufacturing facility (candy factory)</w:t>
      </w:r>
      <w:r w:rsidR="007F56A1">
        <w:rPr>
          <w:rFonts w:ascii="Arial" w:hAnsi="Arial"/>
          <w:u w:val="single"/>
        </w:rPr>
        <w:tab/>
      </w:r>
      <w:r w:rsidR="007F56A1">
        <w:rPr>
          <w:rFonts w:ascii="Arial" w:hAnsi="Arial"/>
        </w:rPr>
        <w:tab/>
      </w:r>
      <w:r>
        <w:rPr>
          <w:rFonts w:ascii="Arial" w:hAnsi="Arial"/>
          <w:u w:val="single"/>
        </w:rPr>
        <w:t>INDUSTRY/manufacturing facility (candy factory)</w:t>
      </w:r>
      <w:r w:rsidRPr="00014C9D">
        <w:rPr>
          <w:rFonts w:ascii="Arial" w:hAnsi="Arial"/>
          <w:u w:val="single"/>
        </w:rPr>
        <w:t xml:space="preserve"> </w:t>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rPr>
      </w:pPr>
      <w:r>
        <w:rPr>
          <w:rFonts w:ascii="Arial" w:hAnsi="Arial"/>
          <w:u w:val="single"/>
        </w:rPr>
        <w:tab/>
      </w:r>
      <w:r>
        <w:rPr>
          <w:rFonts w:ascii="Arial" w:hAnsi="Arial"/>
          <w:u w:val="single"/>
        </w:rPr>
        <w:tab/>
      </w:r>
      <w:r>
        <w:rPr>
          <w:rFonts w:ascii="Arial" w:hAnsi="Arial"/>
        </w:rPr>
        <w:tab/>
      </w:r>
      <w:r>
        <w:rPr>
          <w:rFonts w:ascii="Arial" w:hAnsi="Arial"/>
          <w:u w:val="single"/>
        </w:rPr>
        <w:t xml:space="preserve">                                       </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rPr>
      </w:pPr>
      <w:r>
        <w:rPr>
          <w:rFonts w:ascii="Arial" w:hAnsi="Arial"/>
          <w:u w:val="single"/>
        </w:rPr>
        <w:tab/>
      </w:r>
      <w:r>
        <w:rPr>
          <w:rFonts w:ascii="Arial" w:hAnsi="Arial"/>
          <w:u w:val="single"/>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rPr>
      </w:pPr>
      <w:r>
        <w:rPr>
          <w:rFonts w:ascii="Arial" w:hAnsi="Arial"/>
          <w:u w:val="single"/>
        </w:rPr>
        <w:tab/>
      </w:r>
      <w:r>
        <w:rPr>
          <w:rFonts w:ascii="Arial" w:hAnsi="Arial"/>
          <w:u w:val="single"/>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b/>
        </w:rPr>
      </w:pPr>
    </w:p>
    <w:p w:rsidR="007F56A1" w:rsidRDefault="007F56A1">
      <w:pPr>
        <w:tabs>
          <w:tab w:val="left" w:pos="720"/>
          <w:tab w:val="left" w:pos="5040"/>
          <w:tab w:val="left" w:pos="5760"/>
          <w:tab w:val="left" w:pos="10080"/>
        </w:tabs>
        <w:ind w:right="720"/>
        <w:rPr>
          <w:rFonts w:ascii="Arial" w:hAnsi="Arial"/>
          <w:b/>
        </w:rPr>
      </w:pPr>
      <w:r>
        <w:rPr>
          <w:rFonts w:ascii="Arial" w:hAnsi="Arial"/>
          <w:b/>
        </w:rPr>
        <w:t>7.  Description</w:t>
      </w:r>
    </w:p>
    <w:p w:rsidR="007F56A1" w:rsidRDefault="007F56A1">
      <w:pPr>
        <w:tabs>
          <w:tab w:val="left" w:pos="720"/>
          <w:tab w:val="left" w:pos="5040"/>
          <w:tab w:val="left" w:pos="5760"/>
          <w:tab w:val="left" w:pos="10080"/>
        </w:tabs>
        <w:ind w:right="720"/>
        <w:rPr>
          <w:rFonts w:ascii="Arial" w:hAnsi="Arial"/>
          <w:b/>
        </w:rPr>
      </w:pPr>
    </w:p>
    <w:p w:rsidR="007F56A1" w:rsidRDefault="007F56A1">
      <w:pPr>
        <w:tabs>
          <w:tab w:val="left" w:pos="720"/>
          <w:tab w:val="left" w:pos="5040"/>
          <w:tab w:val="left" w:pos="5760"/>
          <w:tab w:val="left" w:pos="10080"/>
        </w:tabs>
        <w:ind w:right="720"/>
        <w:rPr>
          <w:rFonts w:ascii="Arial" w:hAnsi="Arial"/>
        </w:rPr>
      </w:pPr>
      <w:r w:rsidRPr="0028529A">
        <w:rPr>
          <w:rFonts w:ascii="Arial" w:hAnsi="Arial"/>
          <w:b/>
        </w:rPr>
        <w:t>Architectural Classification</w:t>
      </w:r>
      <w:r w:rsidRPr="0028529A">
        <w:rPr>
          <w:rFonts w:ascii="Arial" w:hAnsi="Arial"/>
          <w:b/>
        </w:rPr>
        <w:tab/>
      </w:r>
      <w:r w:rsidRPr="0028529A">
        <w:rPr>
          <w:rFonts w:ascii="Arial" w:hAnsi="Arial"/>
          <w:b/>
        </w:rPr>
        <w:tab/>
        <w:t>Materials</w:t>
      </w:r>
    </w:p>
    <w:p w:rsidR="007F56A1" w:rsidRDefault="007F56A1">
      <w:pPr>
        <w:tabs>
          <w:tab w:val="left" w:pos="720"/>
          <w:tab w:val="left" w:pos="5040"/>
          <w:tab w:val="left" w:pos="5760"/>
          <w:tab w:val="left" w:pos="10080"/>
        </w:tabs>
        <w:ind w:right="720"/>
        <w:rPr>
          <w:rFonts w:ascii="Arial" w:hAnsi="Arial"/>
        </w:rPr>
      </w:pPr>
      <w:r>
        <w:rPr>
          <w:rFonts w:ascii="Arial" w:hAnsi="Arial"/>
          <w:sz w:val="16"/>
        </w:rPr>
        <w:t>(Enter categories from instructions)</w:t>
      </w:r>
      <w:r>
        <w:rPr>
          <w:rFonts w:ascii="Arial" w:hAnsi="Arial"/>
          <w:sz w:val="16"/>
        </w:rPr>
        <w:tab/>
      </w:r>
      <w:r>
        <w:rPr>
          <w:rFonts w:ascii="Arial" w:hAnsi="Arial"/>
          <w:sz w:val="16"/>
        </w:rPr>
        <w:tab/>
        <w:t>(Enter categories from instructions)</w:t>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rPr>
      </w:pPr>
      <w:r>
        <w:rPr>
          <w:rFonts w:ascii="Arial" w:hAnsi="Arial"/>
          <w:u w:val="single"/>
        </w:rPr>
        <w:t xml:space="preserve">   </w:t>
      </w:r>
      <w:r w:rsidR="0028529A">
        <w:rPr>
          <w:rFonts w:ascii="Arial" w:hAnsi="Arial"/>
          <w:u w:val="single"/>
        </w:rPr>
        <w:t>LATE 19</w:t>
      </w:r>
      <w:r w:rsidR="0028529A" w:rsidRPr="0028529A">
        <w:rPr>
          <w:rFonts w:ascii="Arial" w:hAnsi="Arial"/>
          <w:u w:val="single"/>
          <w:vertAlign w:val="superscript"/>
        </w:rPr>
        <w:t>th</w:t>
      </w:r>
      <w:r w:rsidR="0028529A">
        <w:rPr>
          <w:rFonts w:ascii="Arial" w:hAnsi="Arial"/>
          <w:u w:val="single"/>
        </w:rPr>
        <w:t xml:space="preserve"> AND EARLY 20</w:t>
      </w:r>
      <w:r w:rsidR="0028529A" w:rsidRPr="0028529A">
        <w:rPr>
          <w:rFonts w:ascii="Arial" w:hAnsi="Arial"/>
          <w:u w:val="single"/>
          <w:vertAlign w:val="superscript"/>
        </w:rPr>
        <w:t>th</w:t>
      </w:r>
      <w:r w:rsidR="0028529A">
        <w:rPr>
          <w:rFonts w:ascii="Arial" w:hAnsi="Arial"/>
          <w:u w:val="single"/>
        </w:rPr>
        <w:t xml:space="preserve"> CENTURY REVIVALS/</w:t>
      </w:r>
      <w:r w:rsidR="00D55E02">
        <w:rPr>
          <w:rFonts w:ascii="Arial" w:hAnsi="Arial"/>
          <w:u w:val="single"/>
        </w:rPr>
        <w:t xml:space="preserve">    </w:t>
      </w:r>
      <w:r w:rsidR="00B914D3">
        <w:rPr>
          <w:rFonts w:ascii="Arial" w:hAnsi="Arial"/>
          <w:u w:val="single"/>
        </w:rPr>
        <w:t xml:space="preserve">   </w:t>
      </w:r>
      <w:r>
        <w:rPr>
          <w:rFonts w:ascii="Arial" w:hAnsi="Arial"/>
        </w:rPr>
        <w:tab/>
        <w:t xml:space="preserve">foundation  </w:t>
      </w:r>
      <w:r>
        <w:rPr>
          <w:rFonts w:ascii="Arial" w:hAnsi="Arial"/>
          <w:u w:val="single"/>
        </w:rPr>
        <w:t xml:space="preserve"> </w:t>
      </w:r>
      <w:r w:rsidR="0041768A">
        <w:rPr>
          <w:rFonts w:ascii="Arial" w:hAnsi="Arial"/>
          <w:u w:val="single"/>
        </w:rPr>
        <w:t>stone</w:t>
      </w:r>
      <w:r>
        <w:rPr>
          <w:rFonts w:ascii="Arial" w:hAnsi="Arial"/>
          <w:u w:val="single"/>
        </w:rPr>
        <w:t xml:space="preserve"> </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28529A">
      <w:pPr>
        <w:tabs>
          <w:tab w:val="left" w:pos="720"/>
          <w:tab w:val="left" w:pos="5040"/>
          <w:tab w:val="left" w:pos="5760"/>
          <w:tab w:val="left" w:pos="10080"/>
        </w:tabs>
        <w:ind w:right="720"/>
        <w:rPr>
          <w:rFonts w:ascii="Arial" w:hAnsi="Arial"/>
        </w:rPr>
      </w:pPr>
      <w:r>
        <w:rPr>
          <w:rFonts w:ascii="Arial" w:hAnsi="Arial"/>
          <w:u w:val="single"/>
        </w:rPr>
        <w:tab/>
      </w:r>
      <w:r w:rsidR="009E1E64">
        <w:rPr>
          <w:rFonts w:ascii="Arial" w:hAnsi="Arial"/>
          <w:u w:val="single"/>
        </w:rPr>
        <w:t>Arts and Crafts</w:t>
      </w:r>
      <w:r>
        <w:rPr>
          <w:rFonts w:ascii="Arial" w:hAnsi="Arial"/>
          <w:u w:val="single"/>
        </w:rPr>
        <w:t>, Adams Revival</w:t>
      </w:r>
      <w:r>
        <w:rPr>
          <w:rFonts w:ascii="Arial" w:hAnsi="Arial"/>
          <w:u w:val="single"/>
        </w:rPr>
        <w:tab/>
      </w:r>
      <w:r w:rsidR="00B914D3">
        <w:rPr>
          <w:rFonts w:ascii="Arial" w:hAnsi="Arial"/>
          <w:u w:val="single"/>
        </w:rPr>
        <w:t xml:space="preserve"> </w:t>
      </w:r>
      <w:r w:rsidR="007F56A1">
        <w:rPr>
          <w:rFonts w:ascii="Arial" w:hAnsi="Arial"/>
        </w:rPr>
        <w:tab/>
        <w:t xml:space="preserve">walls  </w:t>
      </w:r>
      <w:r w:rsidR="007F56A1">
        <w:rPr>
          <w:rFonts w:ascii="Arial" w:hAnsi="Arial"/>
          <w:u w:val="single"/>
        </w:rPr>
        <w:t xml:space="preserve">   </w:t>
      </w:r>
      <w:r w:rsidR="0041768A">
        <w:rPr>
          <w:rFonts w:ascii="Arial" w:hAnsi="Arial"/>
          <w:u w:val="single"/>
        </w:rPr>
        <w:t>brick; tile</w:t>
      </w:r>
      <w:r w:rsidR="007F56A1">
        <w:rPr>
          <w:rFonts w:ascii="Arial" w:hAnsi="Arial"/>
          <w:u w:val="single"/>
        </w:rPr>
        <w:t xml:space="preserve">          </w:t>
      </w:r>
      <w:r w:rsidR="007F56A1">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u w:val="single"/>
        </w:rPr>
      </w:pP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u w:val="single"/>
        </w:rPr>
      </w:pPr>
    </w:p>
    <w:p w:rsidR="007F56A1" w:rsidRDefault="007F56A1">
      <w:pPr>
        <w:tabs>
          <w:tab w:val="left" w:pos="720"/>
          <w:tab w:val="left" w:pos="5040"/>
          <w:tab w:val="left" w:pos="5760"/>
          <w:tab w:val="left" w:pos="10080"/>
        </w:tabs>
        <w:ind w:right="720"/>
        <w:rPr>
          <w:rFonts w:ascii="Arial" w:hAnsi="Arial"/>
        </w:rPr>
      </w:pPr>
      <w:r>
        <w:rPr>
          <w:rFonts w:ascii="Arial" w:hAnsi="Arial"/>
          <w:u w:val="single"/>
        </w:rPr>
        <w:tab/>
        <w:t xml:space="preserve">                                                                  </w:t>
      </w:r>
      <w:r>
        <w:rPr>
          <w:rFonts w:ascii="Arial" w:hAnsi="Arial"/>
          <w:u w:val="single"/>
        </w:rPr>
        <w:tab/>
      </w:r>
      <w:r>
        <w:rPr>
          <w:rFonts w:ascii="Arial" w:hAnsi="Arial"/>
        </w:rPr>
        <w:tab/>
        <w:t xml:space="preserve">roof  </w:t>
      </w:r>
      <w:r>
        <w:rPr>
          <w:rFonts w:ascii="Arial" w:hAnsi="Arial"/>
          <w:u w:val="single"/>
        </w:rPr>
        <w:t xml:space="preserve"> </w:t>
      </w:r>
      <w:r w:rsidR="0041768A">
        <w:rPr>
          <w:rFonts w:ascii="Arial" w:hAnsi="Arial"/>
          <w:u w:val="single"/>
        </w:rPr>
        <w:t>asphalt</w:t>
      </w:r>
      <w:r>
        <w:rPr>
          <w:rFonts w:ascii="Arial" w:hAnsi="Arial"/>
          <w:u w:val="single"/>
        </w:rPr>
        <w:t xml:space="preserve"> </w:t>
      </w:r>
      <w:r w:rsidR="0041768A">
        <w:rPr>
          <w:rFonts w:ascii="Arial" w:hAnsi="Arial"/>
          <w:u w:val="single"/>
        </w:rPr>
        <w:t>composition</w:t>
      </w:r>
      <w:r>
        <w:rPr>
          <w:rFonts w:ascii="Arial" w:hAnsi="Arial"/>
          <w:u w:val="single"/>
        </w:rPr>
        <w:t xml:space="preserve">         </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u w:val="single"/>
        </w:rPr>
      </w:pPr>
      <w:r>
        <w:rPr>
          <w:rFonts w:ascii="Arial" w:hAnsi="Arial"/>
        </w:rPr>
        <w:tab/>
      </w:r>
      <w:r>
        <w:rPr>
          <w:rFonts w:ascii="Arial" w:hAnsi="Arial"/>
        </w:rPr>
        <w:tab/>
      </w:r>
      <w:r>
        <w:rPr>
          <w:rFonts w:ascii="Arial" w:hAnsi="Arial"/>
        </w:rPr>
        <w:tab/>
        <w:t xml:space="preserve">other  </w:t>
      </w:r>
      <w:r w:rsidR="00757D85">
        <w:rPr>
          <w:rFonts w:ascii="Arial" w:hAnsi="Arial"/>
          <w:u w:val="single"/>
        </w:rPr>
        <w:t>cast stone</w:t>
      </w:r>
      <w:r>
        <w:rPr>
          <w:rFonts w:ascii="Arial" w:hAnsi="Arial"/>
          <w:u w:val="single"/>
        </w:rPr>
        <w:tab/>
      </w:r>
    </w:p>
    <w:p w:rsidR="007F56A1" w:rsidRDefault="007F56A1">
      <w:pPr>
        <w:tabs>
          <w:tab w:val="left" w:pos="720"/>
          <w:tab w:val="left" w:pos="5040"/>
          <w:tab w:val="left" w:pos="5760"/>
          <w:tab w:val="left" w:pos="10080"/>
        </w:tabs>
        <w:ind w:right="720"/>
        <w:rPr>
          <w:rFonts w:ascii="Arial" w:hAnsi="Arial"/>
          <w:u w:val="single"/>
        </w:rPr>
      </w:pPr>
    </w:p>
    <w:p w:rsidR="007F56A1" w:rsidRDefault="007F56A1">
      <w:pPr>
        <w:tabs>
          <w:tab w:val="left" w:pos="720"/>
          <w:tab w:val="left" w:pos="5040"/>
          <w:tab w:val="left" w:pos="5760"/>
          <w:tab w:val="left" w:pos="10080"/>
        </w:tabs>
        <w:ind w:right="720"/>
        <w:rPr>
          <w:rFonts w:ascii="Arial" w:hAnsi="Arial"/>
          <w:u w:val="single"/>
        </w:rPr>
      </w:pPr>
    </w:p>
    <w:p w:rsidR="007F56A1" w:rsidRDefault="007F56A1">
      <w:pPr>
        <w:tabs>
          <w:tab w:val="left" w:pos="720"/>
          <w:tab w:val="left" w:pos="5040"/>
          <w:tab w:val="left" w:pos="5760"/>
          <w:tab w:val="left" w:pos="10080"/>
        </w:tabs>
        <w:ind w:right="720"/>
        <w:rPr>
          <w:rFonts w:ascii="Arial" w:hAnsi="Arial"/>
          <w:b/>
          <w:sz w:val="16"/>
        </w:rPr>
      </w:pPr>
      <w:r>
        <w:rPr>
          <w:rFonts w:ascii="Arial" w:hAnsi="Arial"/>
          <w:b/>
        </w:rPr>
        <w:t>Narrative Description</w:t>
      </w:r>
    </w:p>
    <w:p w:rsidR="007F56A1" w:rsidRDefault="007F56A1">
      <w:pPr>
        <w:tabs>
          <w:tab w:val="left" w:pos="720"/>
          <w:tab w:val="left" w:pos="5040"/>
          <w:tab w:val="left" w:pos="5760"/>
          <w:tab w:val="left" w:pos="10080"/>
        </w:tabs>
        <w:ind w:right="720"/>
        <w:rPr>
          <w:rFonts w:ascii="Arial" w:hAnsi="Arial"/>
          <w:sz w:val="16"/>
        </w:rPr>
      </w:pPr>
      <w:r>
        <w:rPr>
          <w:rFonts w:ascii="Arial" w:hAnsi="Arial"/>
          <w:sz w:val="16"/>
        </w:rPr>
        <w:t>(Describe the historic and current condition of the property on one or more continuation sheets)</w:t>
      </w:r>
    </w:p>
    <w:p w:rsidR="007F56A1" w:rsidRDefault="007F56A1">
      <w:pPr>
        <w:tabs>
          <w:tab w:val="left" w:pos="720"/>
          <w:tab w:val="left" w:pos="5040"/>
          <w:tab w:val="left" w:pos="5760"/>
          <w:tab w:val="left" w:pos="10080"/>
        </w:tabs>
        <w:ind w:right="720"/>
        <w:rPr>
          <w:rFonts w:ascii="Arial" w:hAnsi="Arial"/>
          <w:sz w:val="16"/>
        </w:rPr>
      </w:pPr>
    </w:p>
    <w:p w:rsidR="007F56A1" w:rsidRDefault="007F56A1">
      <w:pPr>
        <w:tabs>
          <w:tab w:val="left" w:pos="720"/>
          <w:tab w:val="left" w:pos="5040"/>
          <w:tab w:val="left" w:pos="5760"/>
          <w:tab w:val="left" w:pos="10080"/>
        </w:tabs>
        <w:ind w:right="720"/>
        <w:rPr>
          <w:rFonts w:ascii="Arial" w:hAnsi="Arial"/>
          <w:sz w:val="16"/>
        </w:rPr>
      </w:pPr>
    </w:p>
    <w:p w:rsidR="007F56A1" w:rsidRDefault="007F56A1">
      <w:pPr>
        <w:tabs>
          <w:tab w:val="left" w:pos="720"/>
          <w:tab w:val="left" w:pos="5040"/>
          <w:tab w:val="left" w:pos="5760"/>
          <w:tab w:val="left" w:pos="10080"/>
        </w:tabs>
        <w:ind w:right="720"/>
        <w:rPr>
          <w:rFonts w:ascii="Arial" w:hAnsi="Arial"/>
          <w:b/>
          <w:u w:val="single"/>
        </w:rPr>
      </w:pPr>
      <w:r>
        <w:rPr>
          <w:rFonts w:ascii="Arial" w:hAnsi="Arial"/>
        </w:rPr>
        <w:br w:type="page"/>
      </w:r>
      <w:r>
        <w:rPr>
          <w:rFonts w:ascii="Arial" w:hAnsi="Arial"/>
          <w:b/>
          <w:u w:val="single"/>
        </w:rPr>
        <w:lastRenderedPageBreak/>
        <w:t>8.  Statement of Significance</w:t>
      </w:r>
      <w:r w:rsidR="003867B9">
        <w:rPr>
          <w:rFonts w:ascii="Arial" w:hAnsi="Arial"/>
          <w:b/>
          <w:u w:val="single"/>
        </w:rPr>
        <w:tab/>
      </w:r>
      <w:r w:rsidR="003867B9">
        <w:rPr>
          <w:rFonts w:ascii="Arial" w:hAnsi="Arial"/>
          <w:b/>
          <w:u w:val="single"/>
        </w:rPr>
        <w:tab/>
      </w:r>
      <w:r w:rsidR="003867B9">
        <w:rPr>
          <w:rFonts w:ascii="Arial" w:hAnsi="Arial"/>
          <w:b/>
          <w:u w:val="single"/>
        </w:rPr>
        <w:tab/>
      </w:r>
    </w:p>
    <w:p w:rsidR="007F56A1" w:rsidRDefault="007F56A1">
      <w:pPr>
        <w:tabs>
          <w:tab w:val="left" w:pos="720"/>
          <w:tab w:val="left" w:pos="5040"/>
          <w:tab w:val="left" w:pos="5760"/>
          <w:tab w:val="left" w:pos="10080"/>
        </w:tabs>
        <w:ind w:right="720"/>
        <w:rPr>
          <w:rFonts w:ascii="Arial" w:hAnsi="Arial"/>
          <w:sz w:val="16"/>
        </w:rPr>
      </w:pPr>
      <w:r>
        <w:rPr>
          <w:rFonts w:ascii="Arial" w:hAnsi="Arial"/>
          <w:b/>
        </w:rPr>
        <w:t>Applicable National Register Criteria</w:t>
      </w:r>
      <w:r>
        <w:rPr>
          <w:rFonts w:ascii="Arial" w:hAnsi="Arial"/>
          <w:b/>
        </w:rPr>
        <w:tab/>
      </w:r>
      <w:r>
        <w:rPr>
          <w:rFonts w:ascii="Arial" w:hAnsi="Arial"/>
          <w:b/>
        </w:rPr>
        <w:tab/>
        <w:t>Areas of Significance:</w:t>
      </w:r>
    </w:p>
    <w:p w:rsidR="007F56A1" w:rsidRDefault="007F56A1">
      <w:pPr>
        <w:tabs>
          <w:tab w:val="left" w:pos="720"/>
          <w:tab w:val="left" w:pos="5040"/>
          <w:tab w:val="left" w:pos="5760"/>
          <w:tab w:val="left" w:pos="10080"/>
        </w:tabs>
        <w:ind w:right="720"/>
        <w:rPr>
          <w:rFonts w:ascii="Arial" w:hAnsi="Arial"/>
          <w:sz w:val="16"/>
        </w:rPr>
      </w:pPr>
      <w:r>
        <w:rPr>
          <w:rFonts w:ascii="Arial" w:hAnsi="Arial"/>
          <w:sz w:val="16"/>
        </w:rPr>
        <w:t>(Mark “x” in one or more boxes for the criteria qualifying the property</w:t>
      </w:r>
      <w:r>
        <w:rPr>
          <w:rFonts w:ascii="Arial" w:hAnsi="Arial"/>
          <w:sz w:val="16"/>
        </w:rPr>
        <w:tab/>
      </w:r>
      <w:r>
        <w:rPr>
          <w:rFonts w:ascii="Arial" w:hAnsi="Arial"/>
          <w:sz w:val="16"/>
        </w:rPr>
        <w:tab/>
        <w:t>(Enter categories from instructions)</w:t>
      </w:r>
    </w:p>
    <w:p w:rsidR="007F56A1" w:rsidRDefault="007F56A1">
      <w:pPr>
        <w:tabs>
          <w:tab w:val="left" w:pos="720"/>
          <w:tab w:val="left" w:pos="5040"/>
          <w:tab w:val="left" w:pos="5760"/>
          <w:tab w:val="left" w:pos="10080"/>
        </w:tabs>
        <w:ind w:right="720"/>
        <w:rPr>
          <w:rFonts w:ascii="Arial" w:hAnsi="Arial"/>
          <w:sz w:val="16"/>
        </w:rPr>
      </w:pPr>
      <w:r>
        <w:rPr>
          <w:rFonts w:ascii="Arial" w:hAnsi="Arial"/>
          <w:sz w:val="16"/>
        </w:rPr>
        <w:t>for National Register listing.)</w:t>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r>
        <w:rPr>
          <w:rFonts w:ascii="Arial" w:hAnsi="Arial"/>
          <w:u w:val="single"/>
        </w:rPr>
        <w:t xml:space="preserve">   </w:t>
      </w:r>
      <w:r w:rsidR="0079793F">
        <w:rPr>
          <w:rFonts w:ascii="Arial" w:hAnsi="Arial"/>
          <w:u w:val="single"/>
        </w:rPr>
        <w:t>Architecture</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w:t>
      </w:r>
      <w:r w:rsidR="0079793F" w:rsidRPr="0079793F">
        <w:rPr>
          <w:rFonts w:ascii="Arial" w:hAnsi="Arial"/>
          <w:b/>
        </w:rPr>
        <w:t>X</w:t>
      </w:r>
      <w:r>
        <w:rPr>
          <w:rFonts w:ascii="Arial" w:hAnsi="Arial"/>
        </w:rPr>
        <w:t xml:space="preserve">] </w:t>
      </w:r>
      <w:r>
        <w:rPr>
          <w:rFonts w:ascii="Arial" w:hAnsi="Arial"/>
          <w:b/>
        </w:rPr>
        <w:t>A</w:t>
      </w:r>
      <w:r>
        <w:rPr>
          <w:rFonts w:ascii="Arial" w:hAnsi="Arial"/>
        </w:rPr>
        <w:t xml:space="preserve"> </w:t>
      </w:r>
      <w:r>
        <w:rPr>
          <w:rFonts w:ascii="Arial" w:hAnsi="Arial"/>
        </w:rPr>
        <w:tab/>
        <w:t>Property associated with events that have made</w:t>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ab/>
        <w:t>a significant contribution to the broad patterns</w:t>
      </w:r>
      <w:r>
        <w:rPr>
          <w:rFonts w:ascii="Arial" w:hAnsi="Arial"/>
        </w:rPr>
        <w:tab/>
      </w:r>
      <w:r>
        <w:rPr>
          <w:rFonts w:ascii="Arial" w:hAnsi="Arial"/>
        </w:rPr>
        <w:tab/>
      </w:r>
      <w:r>
        <w:rPr>
          <w:rFonts w:ascii="Arial" w:hAnsi="Arial"/>
          <w:u w:val="single"/>
        </w:rPr>
        <w:t xml:space="preserve">    </w:t>
      </w:r>
      <w:r w:rsidR="0079793F">
        <w:rPr>
          <w:rFonts w:ascii="Arial" w:hAnsi="Arial"/>
          <w:u w:val="single"/>
        </w:rPr>
        <w:t>Commerce</w:t>
      </w:r>
      <w:r>
        <w:rPr>
          <w:rFonts w:ascii="Arial" w:hAnsi="Arial"/>
          <w:u w:val="single"/>
        </w:rPr>
        <w:t xml:space="preserve">                </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ab/>
        <w:t>of our history.</w:t>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b/>
        </w:rPr>
      </w:pPr>
      <w:r>
        <w:rPr>
          <w:rFonts w:ascii="Arial" w:hAnsi="Arial"/>
          <w:b/>
        </w:rPr>
        <w:tab/>
      </w:r>
      <w:r>
        <w:rPr>
          <w:rFonts w:ascii="Arial" w:hAnsi="Arial"/>
          <w:b/>
        </w:rPr>
        <w:tab/>
      </w:r>
      <w:r>
        <w:rPr>
          <w:rFonts w:ascii="Arial" w:hAnsi="Arial"/>
          <w:b/>
        </w:rPr>
        <w:tab/>
      </w:r>
      <w:r>
        <w:rPr>
          <w:rFonts w:ascii="Arial" w:hAnsi="Arial"/>
          <w:b/>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 xml:space="preserve">[  ] </w:t>
      </w:r>
      <w:r>
        <w:rPr>
          <w:rFonts w:ascii="Arial" w:hAnsi="Arial"/>
          <w:b/>
        </w:rPr>
        <w:t>B</w:t>
      </w:r>
      <w:r>
        <w:rPr>
          <w:rFonts w:ascii="Arial" w:hAnsi="Arial"/>
        </w:rPr>
        <w:tab/>
        <w:t>Property is associated with the lives of persons</w:t>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ab/>
        <w:t>significant in our past.</w:t>
      </w:r>
      <w:r>
        <w:rPr>
          <w:rFonts w:ascii="Arial" w:hAnsi="Arial"/>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290013">
      <w:pPr>
        <w:tabs>
          <w:tab w:val="left" w:pos="720"/>
          <w:tab w:val="left" w:pos="5040"/>
          <w:tab w:val="left" w:pos="5760"/>
          <w:tab w:val="left" w:pos="10080"/>
        </w:tabs>
        <w:ind w:right="720"/>
        <w:rPr>
          <w:rFonts w:ascii="Arial" w:hAnsi="Arial"/>
        </w:rPr>
      </w:pPr>
      <w:r>
        <w:rPr>
          <w:rFonts w:ascii="Arial" w:hAnsi="Arial"/>
        </w:rPr>
        <w:t>[</w:t>
      </w:r>
      <w:r w:rsidR="0079793F" w:rsidRPr="0079793F">
        <w:rPr>
          <w:rFonts w:ascii="Arial" w:hAnsi="Arial"/>
          <w:b/>
        </w:rPr>
        <w:t>X</w:t>
      </w:r>
      <w:r w:rsidR="007F56A1">
        <w:rPr>
          <w:rFonts w:ascii="Arial" w:hAnsi="Arial"/>
        </w:rPr>
        <w:t xml:space="preserve">] </w:t>
      </w:r>
      <w:r w:rsidR="007F56A1">
        <w:rPr>
          <w:rFonts w:ascii="Arial" w:hAnsi="Arial"/>
          <w:b/>
        </w:rPr>
        <w:t>C</w:t>
      </w:r>
      <w:r w:rsidR="007F56A1">
        <w:rPr>
          <w:rFonts w:ascii="Arial" w:hAnsi="Arial"/>
        </w:rPr>
        <w:t xml:space="preserve">  </w:t>
      </w:r>
      <w:r w:rsidR="007F56A1">
        <w:rPr>
          <w:rFonts w:ascii="Arial" w:hAnsi="Arial"/>
        </w:rPr>
        <w:tab/>
        <w:t>Property embodies the distinctive characteristics</w:t>
      </w:r>
      <w:r w:rsidR="007F56A1">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ab/>
        <w:t>of a type, period, or method of construction or that</w:t>
      </w:r>
      <w:r>
        <w:rPr>
          <w:rFonts w:ascii="Arial" w:hAnsi="Arial"/>
        </w:rPr>
        <w:tab/>
      </w:r>
    </w:p>
    <w:p w:rsidR="007F56A1" w:rsidRPr="0028529A" w:rsidRDefault="007F56A1">
      <w:pPr>
        <w:tabs>
          <w:tab w:val="left" w:pos="720"/>
          <w:tab w:val="left" w:pos="5040"/>
          <w:tab w:val="left" w:pos="5760"/>
          <w:tab w:val="left" w:pos="10080"/>
        </w:tabs>
        <w:ind w:right="720"/>
        <w:rPr>
          <w:rFonts w:ascii="Arial" w:hAnsi="Arial"/>
        </w:rPr>
      </w:pPr>
      <w:r>
        <w:rPr>
          <w:rFonts w:ascii="Arial" w:hAnsi="Arial"/>
        </w:rPr>
        <w:tab/>
        <w:t>represents the work of a master, or possesses</w:t>
      </w:r>
      <w:r>
        <w:rPr>
          <w:rFonts w:ascii="Arial" w:hAnsi="Arial"/>
        </w:rPr>
        <w:tab/>
      </w:r>
      <w:r>
        <w:rPr>
          <w:rFonts w:ascii="Arial" w:hAnsi="Arial"/>
        </w:rPr>
        <w:tab/>
      </w:r>
      <w:r w:rsidRPr="0028529A">
        <w:rPr>
          <w:rFonts w:ascii="Arial" w:hAnsi="Arial"/>
          <w:b/>
        </w:rPr>
        <w:t>Period of Significance:</w:t>
      </w:r>
    </w:p>
    <w:p w:rsidR="007F56A1" w:rsidRPr="0028529A" w:rsidRDefault="007F56A1">
      <w:pPr>
        <w:tabs>
          <w:tab w:val="left" w:pos="720"/>
          <w:tab w:val="left" w:pos="5040"/>
          <w:tab w:val="left" w:pos="5760"/>
          <w:tab w:val="left" w:pos="10080"/>
        </w:tabs>
        <w:ind w:right="720"/>
        <w:rPr>
          <w:rFonts w:ascii="Arial" w:hAnsi="Arial"/>
        </w:rPr>
      </w:pPr>
      <w:r w:rsidRPr="0028529A">
        <w:rPr>
          <w:rFonts w:ascii="Arial" w:hAnsi="Arial"/>
        </w:rPr>
        <w:tab/>
        <w:t>high artistic values, or represents a significant and</w:t>
      </w:r>
      <w:r w:rsidRPr="0028529A">
        <w:rPr>
          <w:rFonts w:ascii="Arial" w:hAnsi="Arial"/>
        </w:rPr>
        <w:tab/>
      </w:r>
    </w:p>
    <w:p w:rsidR="007F56A1" w:rsidRDefault="007F56A1">
      <w:pPr>
        <w:tabs>
          <w:tab w:val="left" w:pos="720"/>
          <w:tab w:val="left" w:pos="5040"/>
          <w:tab w:val="left" w:pos="5760"/>
          <w:tab w:val="left" w:pos="10080"/>
        </w:tabs>
        <w:ind w:right="720"/>
        <w:rPr>
          <w:rFonts w:ascii="Arial" w:hAnsi="Arial"/>
        </w:rPr>
      </w:pPr>
      <w:r w:rsidRPr="0028529A">
        <w:rPr>
          <w:rFonts w:ascii="Arial" w:hAnsi="Arial"/>
        </w:rPr>
        <w:tab/>
        <w:t>distinguishable entity whose components lack</w:t>
      </w:r>
      <w:r w:rsidRPr="0028529A">
        <w:rPr>
          <w:rFonts w:ascii="Arial" w:hAnsi="Arial"/>
        </w:rPr>
        <w:tab/>
      </w:r>
      <w:r w:rsidRPr="0028529A">
        <w:rPr>
          <w:rFonts w:ascii="Arial" w:hAnsi="Arial"/>
        </w:rPr>
        <w:tab/>
      </w:r>
      <w:r w:rsidRPr="0028529A">
        <w:rPr>
          <w:rFonts w:ascii="Arial" w:hAnsi="Arial"/>
          <w:u w:val="single"/>
        </w:rPr>
        <w:t xml:space="preserve">  </w:t>
      </w:r>
      <w:r w:rsidR="0069689B" w:rsidRPr="0028529A">
        <w:rPr>
          <w:rFonts w:ascii="Arial" w:hAnsi="Arial"/>
          <w:u w:val="single"/>
        </w:rPr>
        <w:t>1925</w:t>
      </w:r>
      <w:r w:rsidR="000F089E" w:rsidRPr="0028529A">
        <w:rPr>
          <w:rFonts w:ascii="Arial" w:hAnsi="Arial"/>
          <w:u w:val="single"/>
        </w:rPr>
        <w:t xml:space="preserve"> – c.1955</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ab/>
        <w:t>individual distinction.</w:t>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r>
        <w:rPr>
          <w:rFonts w:ascii="Arial" w:hAnsi="Arial"/>
          <w:u w:val="single"/>
        </w:rPr>
        <w:tab/>
      </w:r>
    </w:p>
    <w:p w:rsidR="007F56A1" w:rsidRPr="0028529A" w:rsidRDefault="007F56A1">
      <w:pPr>
        <w:tabs>
          <w:tab w:val="left" w:pos="720"/>
          <w:tab w:val="left" w:pos="5040"/>
          <w:tab w:val="left" w:pos="5760"/>
          <w:tab w:val="left" w:pos="10080"/>
        </w:tabs>
        <w:ind w:right="720"/>
        <w:rPr>
          <w:rFonts w:ascii="Arial" w:hAnsi="Arial"/>
        </w:rPr>
      </w:pPr>
      <w:r w:rsidRPr="0028529A">
        <w:rPr>
          <w:rFonts w:ascii="Arial" w:hAnsi="Arial"/>
        </w:rPr>
        <w:t xml:space="preserve">[  ] </w:t>
      </w:r>
      <w:r w:rsidRPr="0028529A">
        <w:rPr>
          <w:rFonts w:ascii="Arial" w:hAnsi="Arial"/>
          <w:b/>
        </w:rPr>
        <w:t>D</w:t>
      </w:r>
      <w:r w:rsidRPr="0028529A">
        <w:rPr>
          <w:rFonts w:ascii="Arial" w:hAnsi="Arial"/>
        </w:rPr>
        <w:tab/>
        <w:t>Property has yielded, or is likely to yield, information</w:t>
      </w:r>
      <w:r w:rsidRPr="0028529A">
        <w:rPr>
          <w:rFonts w:ascii="Arial" w:hAnsi="Arial"/>
        </w:rPr>
        <w:tab/>
      </w:r>
      <w:r w:rsidRPr="0028529A">
        <w:rPr>
          <w:rFonts w:ascii="Arial" w:hAnsi="Arial"/>
          <w:b/>
        </w:rPr>
        <w:t>Significant Dates:</w:t>
      </w:r>
    </w:p>
    <w:p w:rsidR="007F56A1" w:rsidRPr="0028529A" w:rsidRDefault="007F56A1">
      <w:pPr>
        <w:tabs>
          <w:tab w:val="left" w:pos="720"/>
          <w:tab w:val="left" w:pos="5040"/>
          <w:tab w:val="left" w:pos="5760"/>
          <w:tab w:val="left" w:pos="10080"/>
        </w:tabs>
        <w:ind w:right="720"/>
        <w:rPr>
          <w:rFonts w:ascii="Arial" w:hAnsi="Arial"/>
        </w:rPr>
      </w:pPr>
      <w:r w:rsidRPr="0028529A">
        <w:rPr>
          <w:rFonts w:ascii="Arial" w:hAnsi="Arial"/>
        </w:rPr>
        <w:tab/>
        <w:t>important in prehistory or history.</w:t>
      </w:r>
      <w:r w:rsidRPr="0028529A">
        <w:rPr>
          <w:rFonts w:ascii="Arial" w:hAnsi="Arial"/>
        </w:rPr>
        <w:tab/>
      </w:r>
      <w:r w:rsidRPr="0028529A">
        <w:rPr>
          <w:rFonts w:ascii="Arial" w:hAnsi="Arial"/>
        </w:rPr>
        <w:tab/>
      </w:r>
    </w:p>
    <w:p w:rsidR="007F56A1" w:rsidRDefault="007F56A1">
      <w:pPr>
        <w:tabs>
          <w:tab w:val="left" w:pos="720"/>
          <w:tab w:val="left" w:pos="5040"/>
          <w:tab w:val="left" w:pos="5760"/>
          <w:tab w:val="left" w:pos="10080"/>
        </w:tabs>
        <w:ind w:right="720"/>
        <w:rPr>
          <w:rFonts w:ascii="Arial" w:hAnsi="Arial"/>
        </w:rPr>
      </w:pPr>
      <w:r w:rsidRPr="0028529A">
        <w:rPr>
          <w:rFonts w:ascii="Arial" w:hAnsi="Arial"/>
        </w:rPr>
        <w:tab/>
      </w:r>
      <w:r w:rsidRPr="0028529A">
        <w:rPr>
          <w:rFonts w:ascii="Arial" w:hAnsi="Arial"/>
        </w:rPr>
        <w:tab/>
      </w:r>
      <w:r w:rsidRPr="0028529A">
        <w:rPr>
          <w:rFonts w:ascii="Arial" w:hAnsi="Arial"/>
        </w:rPr>
        <w:tab/>
      </w:r>
      <w:r w:rsidRPr="0028529A">
        <w:rPr>
          <w:rFonts w:ascii="Arial" w:hAnsi="Arial"/>
          <w:u w:val="single"/>
        </w:rPr>
        <w:t xml:space="preserve">   </w:t>
      </w:r>
      <w:r w:rsidR="002A7E6E" w:rsidRPr="0028529A">
        <w:rPr>
          <w:rFonts w:ascii="Arial" w:hAnsi="Arial"/>
          <w:u w:val="single"/>
        </w:rPr>
        <w:t>192</w:t>
      </w:r>
      <w:r w:rsidR="0069689B" w:rsidRPr="0028529A">
        <w:rPr>
          <w:rFonts w:ascii="Arial" w:hAnsi="Arial"/>
          <w:u w:val="single"/>
        </w:rPr>
        <w:t>5</w:t>
      </w:r>
      <w:r w:rsidR="002A7E6E" w:rsidRPr="0028529A">
        <w:rPr>
          <w:rFonts w:ascii="Arial" w:hAnsi="Arial"/>
          <w:u w:val="single"/>
        </w:rPr>
        <w:t xml:space="preserve">, </w:t>
      </w:r>
      <w:r w:rsidR="0069689B" w:rsidRPr="0028529A">
        <w:rPr>
          <w:rFonts w:ascii="Arial" w:hAnsi="Arial"/>
          <w:u w:val="single"/>
        </w:rPr>
        <w:t xml:space="preserve">1927, </w:t>
      </w:r>
      <w:r w:rsidR="0041768A" w:rsidRPr="0028529A">
        <w:rPr>
          <w:rFonts w:ascii="Arial" w:hAnsi="Arial"/>
          <w:u w:val="single"/>
        </w:rPr>
        <w:t>1928, c.</w:t>
      </w:r>
      <w:r w:rsidR="000F089E" w:rsidRPr="0028529A">
        <w:rPr>
          <w:rFonts w:ascii="Arial" w:hAnsi="Arial"/>
          <w:u w:val="single"/>
        </w:rPr>
        <w:t>1955</w:t>
      </w:r>
      <w:r>
        <w:rPr>
          <w:rFonts w:ascii="Arial" w:hAnsi="Arial"/>
          <w:u w:val="single"/>
        </w:rPr>
        <w:tab/>
      </w:r>
    </w:p>
    <w:p w:rsidR="007F56A1" w:rsidRDefault="007F56A1">
      <w:pPr>
        <w:tabs>
          <w:tab w:val="left" w:pos="720"/>
          <w:tab w:val="left" w:pos="5040"/>
          <w:tab w:val="left" w:pos="5760"/>
          <w:tab w:val="left" w:pos="10080"/>
        </w:tabs>
        <w:ind w:right="720"/>
        <w:rPr>
          <w:rFonts w:ascii="Arial" w:hAnsi="Arial"/>
          <w:sz w:val="16"/>
        </w:rPr>
      </w:pPr>
      <w:r>
        <w:rPr>
          <w:rFonts w:ascii="Arial" w:hAnsi="Arial"/>
          <w:b/>
        </w:rPr>
        <w:t>Criteria Considerations</w:t>
      </w:r>
      <w:r>
        <w:rPr>
          <w:rFonts w:ascii="Arial" w:hAnsi="Arial"/>
          <w:b/>
        </w:rPr>
        <w:tab/>
      </w:r>
      <w:r>
        <w:rPr>
          <w:rFonts w:ascii="Arial" w:hAnsi="Arial"/>
          <w:b/>
        </w:rPr>
        <w:tab/>
      </w:r>
    </w:p>
    <w:p w:rsidR="007F56A1" w:rsidRDefault="007F56A1">
      <w:pPr>
        <w:tabs>
          <w:tab w:val="left" w:pos="720"/>
          <w:tab w:val="left" w:pos="5040"/>
          <w:tab w:val="left" w:pos="5760"/>
          <w:tab w:val="left" w:pos="10080"/>
        </w:tabs>
        <w:ind w:right="720"/>
        <w:rPr>
          <w:rFonts w:ascii="Arial" w:hAnsi="Arial"/>
        </w:rPr>
      </w:pPr>
      <w:r>
        <w:rPr>
          <w:rFonts w:ascii="Arial" w:hAnsi="Arial"/>
          <w:sz w:val="16"/>
        </w:rPr>
        <w:t>(Mark “x” in all boxes that apply.)</w:t>
      </w:r>
      <w:r>
        <w:rPr>
          <w:rFonts w:ascii="Arial" w:hAnsi="Arial"/>
          <w:sz w:val="16"/>
        </w:rPr>
        <w:tab/>
      </w:r>
      <w:r>
        <w:rPr>
          <w:rFonts w:ascii="Arial" w:hAnsi="Arial"/>
          <w:sz w:val="16"/>
        </w:rPr>
        <w:tab/>
      </w:r>
      <w:r>
        <w:rPr>
          <w:rFonts w:ascii="Arial" w:hAnsi="Arial"/>
          <w:sz w:val="16"/>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w:t>
      </w:r>
      <w:r w:rsidR="00D55E02">
        <w:rPr>
          <w:rFonts w:ascii="Arial" w:hAnsi="Arial"/>
          <w:b/>
        </w:rPr>
        <w:t xml:space="preserve">  </w:t>
      </w:r>
      <w:r>
        <w:rPr>
          <w:rFonts w:ascii="Arial" w:hAnsi="Arial"/>
        </w:rPr>
        <w:t xml:space="preserve">] </w:t>
      </w:r>
      <w:r>
        <w:rPr>
          <w:rFonts w:ascii="Arial" w:hAnsi="Arial"/>
          <w:b/>
        </w:rPr>
        <w:t>A</w:t>
      </w:r>
      <w:r>
        <w:rPr>
          <w:rFonts w:ascii="Arial" w:hAnsi="Arial"/>
        </w:rPr>
        <w:tab/>
        <w:t>owned by a religious institution or used for</w:t>
      </w:r>
      <w:r>
        <w:rPr>
          <w:rFonts w:ascii="Arial" w:hAnsi="Arial"/>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ab/>
        <w:t>religious purposes.</w:t>
      </w:r>
      <w:r>
        <w:rPr>
          <w:rFonts w:ascii="Arial" w:hAnsi="Arial"/>
        </w:rPr>
        <w:tab/>
      </w:r>
      <w:r>
        <w:rPr>
          <w:rFonts w:ascii="Arial" w:hAnsi="Arial"/>
        </w:rPr>
        <w:tab/>
      </w:r>
      <w:r>
        <w:rPr>
          <w:rFonts w:ascii="Arial" w:hAnsi="Arial"/>
          <w:b/>
        </w:rPr>
        <w:t>Significant Person:</w:t>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p>
    <w:p w:rsidR="007F56A1" w:rsidRDefault="007F56A1" w:rsidP="00BA4234">
      <w:pPr>
        <w:tabs>
          <w:tab w:val="left" w:pos="720"/>
          <w:tab w:val="left" w:pos="5040"/>
          <w:tab w:val="left" w:pos="5760"/>
          <w:tab w:val="left" w:pos="6240"/>
          <w:tab w:val="left" w:pos="10080"/>
        </w:tabs>
        <w:ind w:right="720"/>
        <w:rPr>
          <w:rFonts w:ascii="Arial" w:hAnsi="Arial"/>
        </w:rPr>
      </w:pPr>
      <w:r>
        <w:rPr>
          <w:rFonts w:ascii="Arial" w:hAnsi="Arial"/>
        </w:rPr>
        <w:t xml:space="preserve">[  ] </w:t>
      </w:r>
      <w:r>
        <w:rPr>
          <w:rFonts w:ascii="Arial" w:hAnsi="Arial"/>
          <w:b/>
        </w:rPr>
        <w:t>B</w:t>
      </w:r>
      <w:r>
        <w:rPr>
          <w:rFonts w:ascii="Arial" w:hAnsi="Arial"/>
        </w:rPr>
        <w:tab/>
        <w:t>removed from its original location</w:t>
      </w:r>
      <w:r>
        <w:rPr>
          <w:rFonts w:ascii="Arial" w:hAnsi="Arial"/>
        </w:rPr>
        <w:tab/>
      </w:r>
      <w:r>
        <w:rPr>
          <w:rFonts w:ascii="Arial" w:hAnsi="Arial"/>
        </w:rPr>
        <w:tab/>
      </w:r>
      <w:r>
        <w:rPr>
          <w:rFonts w:ascii="Arial" w:hAnsi="Arial"/>
          <w:u w:val="single"/>
        </w:rPr>
        <w:tab/>
      </w:r>
      <w:r w:rsidR="00207F16">
        <w:rPr>
          <w:rFonts w:ascii="Arial" w:hAnsi="Arial"/>
          <w:u w:val="single"/>
        </w:rPr>
        <w:t>N/A</w:t>
      </w:r>
      <w:r w:rsidR="00BA4234">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 xml:space="preserve">[  ] </w:t>
      </w:r>
      <w:r>
        <w:rPr>
          <w:rFonts w:ascii="Arial" w:hAnsi="Arial"/>
          <w:b/>
        </w:rPr>
        <w:t>C</w:t>
      </w:r>
      <w:r>
        <w:rPr>
          <w:rFonts w:ascii="Arial" w:hAnsi="Arial"/>
        </w:rPr>
        <w:tab/>
        <w:t>a birthplace or grave</w:t>
      </w:r>
      <w:r>
        <w:rPr>
          <w:rFonts w:ascii="Arial" w:hAnsi="Arial"/>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rPr>
      </w:pPr>
      <w:r>
        <w:rPr>
          <w:rFonts w:ascii="Arial" w:hAnsi="Arial"/>
        </w:rPr>
        <w:t xml:space="preserve">[  ] </w:t>
      </w:r>
      <w:r>
        <w:rPr>
          <w:rFonts w:ascii="Arial" w:hAnsi="Arial"/>
          <w:b/>
        </w:rPr>
        <w:t>D</w:t>
      </w:r>
      <w:r>
        <w:rPr>
          <w:rFonts w:ascii="Arial" w:hAnsi="Arial"/>
        </w:rPr>
        <w:tab/>
        <w:t>a cemetery</w:t>
      </w:r>
      <w:r>
        <w:rPr>
          <w:rFonts w:ascii="Arial" w:hAnsi="Arial"/>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r>
        <w:rPr>
          <w:rFonts w:ascii="Arial" w:hAnsi="Arial"/>
          <w:b/>
        </w:rPr>
        <w:t>Cultural Affiliation:</w:t>
      </w:r>
    </w:p>
    <w:p w:rsidR="007F56A1" w:rsidRDefault="007F56A1">
      <w:pPr>
        <w:tabs>
          <w:tab w:val="left" w:pos="720"/>
          <w:tab w:val="left" w:pos="5040"/>
          <w:tab w:val="left" w:pos="5760"/>
          <w:tab w:val="left" w:pos="10080"/>
        </w:tabs>
        <w:ind w:right="720"/>
        <w:rPr>
          <w:rFonts w:ascii="Arial" w:hAnsi="Arial"/>
        </w:rPr>
      </w:pPr>
      <w:r>
        <w:rPr>
          <w:rFonts w:ascii="Arial" w:hAnsi="Arial"/>
        </w:rPr>
        <w:t xml:space="preserve">[  ] </w:t>
      </w:r>
      <w:r>
        <w:rPr>
          <w:rFonts w:ascii="Arial" w:hAnsi="Arial"/>
          <w:b/>
        </w:rPr>
        <w:t>E</w:t>
      </w:r>
      <w:r>
        <w:rPr>
          <w:rFonts w:ascii="Arial" w:hAnsi="Arial"/>
        </w:rPr>
        <w:tab/>
        <w:t>a reconstructed building, object, or structure</w:t>
      </w:r>
      <w:r>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r>
        <w:rPr>
          <w:rFonts w:ascii="Arial" w:hAnsi="Arial"/>
          <w:u w:val="single"/>
        </w:rPr>
        <w:t xml:space="preserve">         </w:t>
      </w:r>
      <w:r w:rsidR="00207F16">
        <w:rPr>
          <w:rFonts w:ascii="Arial" w:hAnsi="Arial"/>
          <w:u w:val="single"/>
        </w:rPr>
        <w:t>N/A</w:t>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 xml:space="preserve">[  ] </w:t>
      </w:r>
      <w:r>
        <w:rPr>
          <w:rFonts w:ascii="Arial" w:hAnsi="Arial"/>
          <w:b/>
        </w:rPr>
        <w:t>F</w:t>
      </w:r>
      <w:r>
        <w:rPr>
          <w:rFonts w:ascii="Arial" w:hAnsi="Arial"/>
        </w:rPr>
        <w:tab/>
        <w:t>a commemorative property</w:t>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rPr>
      </w:pPr>
      <w:r>
        <w:rPr>
          <w:rFonts w:ascii="Arial" w:hAnsi="Arial"/>
        </w:rPr>
        <w:tab/>
      </w:r>
      <w:r>
        <w:rPr>
          <w:rFonts w:ascii="Arial" w:hAnsi="Arial"/>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rPr>
      </w:pPr>
      <w:r>
        <w:rPr>
          <w:rFonts w:ascii="Arial" w:hAnsi="Arial"/>
        </w:rPr>
        <w:t xml:space="preserve">[  ] </w:t>
      </w:r>
      <w:r>
        <w:rPr>
          <w:rFonts w:ascii="Arial" w:hAnsi="Arial"/>
          <w:b/>
        </w:rPr>
        <w:t>G</w:t>
      </w:r>
      <w:r>
        <w:rPr>
          <w:rFonts w:ascii="Arial" w:hAnsi="Arial"/>
        </w:rPr>
        <w:tab/>
        <w:t>less than 50 years of age or achieved significance</w:t>
      </w:r>
      <w:r>
        <w:rPr>
          <w:rFonts w:ascii="Arial" w:hAnsi="Arial"/>
        </w:rPr>
        <w:tab/>
      </w:r>
      <w:r>
        <w:rPr>
          <w:rFonts w:ascii="Arial" w:hAnsi="Arial"/>
          <w:b/>
        </w:rPr>
        <w:t>Architect/Builder:</w:t>
      </w:r>
    </w:p>
    <w:p w:rsidR="007F56A1" w:rsidRDefault="007F56A1">
      <w:pPr>
        <w:tabs>
          <w:tab w:val="left" w:pos="720"/>
          <w:tab w:val="left" w:pos="5040"/>
          <w:tab w:val="left" w:pos="5760"/>
          <w:tab w:val="left" w:pos="10080"/>
        </w:tabs>
        <w:ind w:right="720"/>
        <w:rPr>
          <w:rFonts w:ascii="Arial" w:hAnsi="Arial"/>
        </w:rPr>
      </w:pPr>
      <w:r>
        <w:rPr>
          <w:rFonts w:ascii="Arial" w:hAnsi="Arial"/>
        </w:rPr>
        <w:tab/>
        <w:t>within the past 50 years</w:t>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b/>
        </w:rPr>
      </w:pPr>
      <w:r>
        <w:rPr>
          <w:rFonts w:ascii="Arial" w:hAnsi="Arial"/>
        </w:rPr>
        <w:tab/>
      </w:r>
      <w:r>
        <w:rPr>
          <w:rFonts w:ascii="Arial" w:hAnsi="Arial"/>
        </w:rPr>
        <w:tab/>
      </w:r>
      <w:r>
        <w:rPr>
          <w:rFonts w:ascii="Arial" w:hAnsi="Arial"/>
        </w:rPr>
        <w:tab/>
      </w:r>
      <w:r>
        <w:rPr>
          <w:rFonts w:ascii="Arial" w:hAnsi="Arial"/>
          <w:u w:val="single"/>
        </w:rPr>
        <w:t xml:space="preserve">   </w:t>
      </w:r>
      <w:r w:rsidR="0079793F">
        <w:rPr>
          <w:rFonts w:ascii="Arial" w:hAnsi="Arial"/>
          <w:u w:val="single"/>
        </w:rPr>
        <w:t>G. Morton Wolfe</w:t>
      </w:r>
      <w:r w:rsidR="0028529A">
        <w:rPr>
          <w:rFonts w:ascii="Arial" w:hAnsi="Arial"/>
          <w:u w:val="single"/>
        </w:rPr>
        <w:t>, architect</w:t>
      </w:r>
      <w:r>
        <w:rPr>
          <w:rFonts w:ascii="Arial" w:hAnsi="Arial"/>
          <w:u w:val="single"/>
        </w:rPr>
        <w:tab/>
      </w:r>
    </w:p>
    <w:p w:rsidR="007F56A1" w:rsidRDefault="007F56A1">
      <w:pPr>
        <w:tabs>
          <w:tab w:val="left" w:pos="720"/>
          <w:tab w:val="left" w:pos="5040"/>
          <w:tab w:val="left" w:pos="5760"/>
          <w:tab w:val="left" w:pos="10080"/>
        </w:tabs>
        <w:ind w:right="720"/>
        <w:rPr>
          <w:rFonts w:ascii="Arial" w:hAnsi="Arial"/>
          <w:u w:val="single"/>
        </w:rPr>
      </w:pPr>
      <w:r>
        <w:rPr>
          <w:rFonts w:ascii="Arial" w:hAnsi="Arial"/>
        </w:rPr>
        <w:tab/>
      </w:r>
      <w:r>
        <w:rPr>
          <w:rFonts w:ascii="Arial" w:hAnsi="Arial"/>
        </w:rPr>
        <w:tab/>
      </w:r>
      <w:r>
        <w:rPr>
          <w:rFonts w:ascii="Arial" w:hAnsi="Arial"/>
        </w:rPr>
        <w:tab/>
      </w:r>
    </w:p>
    <w:p w:rsidR="007F56A1" w:rsidRDefault="007F56A1">
      <w:pPr>
        <w:tabs>
          <w:tab w:val="left" w:pos="720"/>
          <w:tab w:val="left" w:pos="5040"/>
          <w:tab w:val="left" w:pos="5760"/>
          <w:tab w:val="left" w:pos="10080"/>
        </w:tabs>
        <w:ind w:right="720"/>
        <w:rPr>
          <w:rFonts w:ascii="Arial" w:hAnsi="Arial"/>
          <w:u w:val="single"/>
        </w:rPr>
      </w:pPr>
      <w:r>
        <w:rPr>
          <w:rFonts w:ascii="Arial" w:hAnsi="Arial"/>
        </w:rPr>
        <w:tab/>
      </w:r>
      <w:r>
        <w:rPr>
          <w:rFonts w:ascii="Arial" w:hAnsi="Arial"/>
        </w:rPr>
        <w:tab/>
      </w:r>
      <w:r>
        <w:rPr>
          <w:rFonts w:ascii="Arial" w:hAnsi="Arial"/>
        </w:rPr>
        <w:tab/>
      </w:r>
      <w:r>
        <w:rPr>
          <w:rFonts w:ascii="Arial" w:hAnsi="Arial"/>
          <w:u w:val="single"/>
        </w:rPr>
        <w:tab/>
      </w:r>
    </w:p>
    <w:p w:rsidR="007F56A1" w:rsidRDefault="007F56A1">
      <w:pPr>
        <w:tabs>
          <w:tab w:val="left" w:pos="720"/>
          <w:tab w:val="left" w:pos="5040"/>
          <w:tab w:val="left" w:pos="5760"/>
          <w:tab w:val="left" w:pos="10080"/>
        </w:tabs>
        <w:ind w:right="720"/>
        <w:rPr>
          <w:rFonts w:ascii="Arial" w:hAnsi="Arial"/>
          <w:b/>
        </w:rPr>
      </w:pPr>
      <w:r>
        <w:rPr>
          <w:rFonts w:ascii="Arial" w:hAnsi="Arial"/>
          <w:b/>
        </w:rPr>
        <w:t>Narrative Statement of Significance</w:t>
      </w:r>
    </w:p>
    <w:p w:rsidR="007F56A1" w:rsidRDefault="007F56A1">
      <w:pPr>
        <w:tabs>
          <w:tab w:val="left" w:pos="720"/>
          <w:tab w:val="left" w:pos="5040"/>
          <w:tab w:val="left" w:pos="5760"/>
          <w:tab w:val="left" w:pos="10080"/>
        </w:tabs>
        <w:ind w:right="720"/>
        <w:rPr>
          <w:rFonts w:ascii="Arial" w:hAnsi="Arial"/>
          <w:sz w:val="16"/>
        </w:rPr>
      </w:pPr>
      <w:r>
        <w:rPr>
          <w:rFonts w:ascii="Arial" w:hAnsi="Arial"/>
          <w:sz w:val="16"/>
        </w:rPr>
        <w:t>(Explain the significance of the property on one or more continuation sheets.)</w:t>
      </w:r>
    </w:p>
    <w:p w:rsidR="00B914D3" w:rsidRDefault="00B914D3">
      <w:pPr>
        <w:tabs>
          <w:tab w:val="left" w:pos="720"/>
          <w:tab w:val="left" w:pos="5040"/>
          <w:tab w:val="left" w:pos="576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b/>
        </w:rPr>
      </w:pPr>
      <w:r>
        <w:rPr>
          <w:rFonts w:ascii="Arial" w:hAnsi="Arial"/>
          <w:b/>
        </w:rPr>
        <w:t>9.  Major Bibliographical References</w:t>
      </w:r>
    </w:p>
    <w:p w:rsidR="007F56A1" w:rsidRDefault="007F56A1">
      <w:pPr>
        <w:tabs>
          <w:tab w:val="left" w:pos="720"/>
          <w:tab w:val="left" w:pos="5040"/>
          <w:tab w:val="left" w:pos="5760"/>
          <w:tab w:val="left" w:pos="10080"/>
        </w:tabs>
        <w:ind w:right="720"/>
        <w:rPr>
          <w:rFonts w:ascii="Arial" w:hAnsi="Arial"/>
          <w:sz w:val="16"/>
        </w:rPr>
      </w:pPr>
      <w:r>
        <w:rPr>
          <w:rFonts w:ascii="Arial" w:hAnsi="Arial"/>
          <w:b/>
        </w:rPr>
        <w:t>Bibliography</w:t>
      </w:r>
    </w:p>
    <w:p w:rsidR="007F56A1" w:rsidRDefault="007F56A1">
      <w:pPr>
        <w:tabs>
          <w:tab w:val="left" w:pos="720"/>
          <w:tab w:val="left" w:pos="5040"/>
          <w:tab w:val="left" w:pos="5760"/>
          <w:tab w:val="left" w:pos="10080"/>
        </w:tabs>
        <w:ind w:right="720"/>
        <w:rPr>
          <w:rFonts w:ascii="Arial" w:hAnsi="Arial"/>
          <w:sz w:val="16"/>
        </w:rPr>
      </w:pPr>
      <w:r>
        <w:rPr>
          <w:rFonts w:ascii="Arial" w:hAnsi="Arial"/>
          <w:sz w:val="16"/>
        </w:rPr>
        <w:t>(Cite the books, articles, and other sources used in preparing this form on one or more continuation sheets.)</w:t>
      </w:r>
    </w:p>
    <w:p w:rsidR="007F56A1" w:rsidRDefault="007F56A1">
      <w:pPr>
        <w:tabs>
          <w:tab w:val="left" w:pos="720"/>
          <w:tab w:val="left" w:pos="5040"/>
          <w:tab w:val="left" w:pos="5760"/>
          <w:tab w:val="left" w:pos="10080"/>
        </w:tabs>
        <w:ind w:right="720"/>
        <w:rPr>
          <w:rFonts w:ascii="Arial" w:hAnsi="Arial"/>
          <w:sz w:val="16"/>
        </w:rPr>
      </w:pPr>
    </w:p>
    <w:p w:rsidR="007F56A1" w:rsidRDefault="007F56A1">
      <w:pPr>
        <w:tabs>
          <w:tab w:val="left" w:pos="720"/>
          <w:tab w:val="left" w:pos="5040"/>
          <w:tab w:val="left" w:pos="5760"/>
          <w:tab w:val="left" w:pos="10080"/>
        </w:tabs>
        <w:ind w:right="720"/>
        <w:rPr>
          <w:rFonts w:ascii="Arial" w:hAnsi="Arial"/>
          <w:b/>
        </w:rPr>
      </w:pPr>
      <w:r>
        <w:rPr>
          <w:rFonts w:ascii="Arial" w:hAnsi="Arial"/>
          <w:b/>
        </w:rPr>
        <w:t>Previous documentation on file (NPS):</w:t>
      </w:r>
      <w:r>
        <w:rPr>
          <w:rFonts w:ascii="Arial" w:hAnsi="Arial"/>
          <w:b/>
        </w:rPr>
        <w:tab/>
      </w:r>
      <w:r>
        <w:rPr>
          <w:rFonts w:ascii="Arial" w:hAnsi="Arial"/>
          <w:b/>
        </w:rPr>
        <w:tab/>
        <w:t>Primary location of additional data:</w:t>
      </w:r>
    </w:p>
    <w:p w:rsidR="007F56A1" w:rsidRDefault="007F56A1">
      <w:pPr>
        <w:tabs>
          <w:tab w:val="left" w:pos="360"/>
          <w:tab w:val="left" w:pos="5040"/>
          <w:tab w:val="left" w:pos="6120"/>
          <w:tab w:val="left" w:pos="10080"/>
        </w:tabs>
        <w:ind w:right="720"/>
        <w:rPr>
          <w:rFonts w:ascii="Arial" w:hAnsi="Arial"/>
        </w:rPr>
      </w:pPr>
      <w:r>
        <w:rPr>
          <w:rFonts w:ascii="Arial" w:hAnsi="Arial"/>
          <w:b/>
        </w:rPr>
        <w:tab/>
      </w:r>
      <w:r w:rsidRPr="00D80ED0">
        <w:rPr>
          <w:rFonts w:ascii="Arial" w:hAnsi="Arial"/>
          <w:color w:val="FF0000"/>
        </w:rPr>
        <w:t>[  ]  preliminary determination of individual listing (36 CFR 67)</w:t>
      </w:r>
      <w:r>
        <w:rPr>
          <w:rFonts w:ascii="Arial" w:hAnsi="Arial"/>
        </w:rPr>
        <w:tab/>
        <w:t>[  ]  State Historic Preservation Office</w:t>
      </w:r>
    </w:p>
    <w:p w:rsidR="007F56A1" w:rsidRPr="00D80ED0" w:rsidRDefault="007F56A1">
      <w:pPr>
        <w:tabs>
          <w:tab w:val="left" w:pos="360"/>
          <w:tab w:val="left" w:pos="5040"/>
          <w:tab w:val="left" w:pos="6120"/>
          <w:tab w:val="left" w:pos="10080"/>
        </w:tabs>
        <w:ind w:right="720"/>
        <w:rPr>
          <w:rFonts w:ascii="Arial" w:hAnsi="Arial"/>
          <w:color w:val="FF0000"/>
        </w:rPr>
      </w:pPr>
      <w:r>
        <w:rPr>
          <w:rFonts w:ascii="Arial" w:hAnsi="Arial"/>
        </w:rPr>
        <w:tab/>
        <w:t xml:space="preserve">          </w:t>
      </w:r>
      <w:r w:rsidRPr="00D80ED0">
        <w:rPr>
          <w:rFonts w:ascii="Arial" w:hAnsi="Arial"/>
          <w:color w:val="FF0000"/>
        </w:rPr>
        <w:t>has been requested.</w:t>
      </w:r>
    </w:p>
    <w:p w:rsidR="007F56A1" w:rsidRDefault="007F56A1">
      <w:pPr>
        <w:tabs>
          <w:tab w:val="left" w:pos="360"/>
          <w:tab w:val="left" w:pos="5040"/>
          <w:tab w:val="left" w:pos="6120"/>
          <w:tab w:val="left" w:pos="10080"/>
        </w:tabs>
        <w:ind w:right="720"/>
        <w:rPr>
          <w:rFonts w:ascii="Arial" w:hAnsi="Arial"/>
        </w:rPr>
      </w:pPr>
      <w:r>
        <w:rPr>
          <w:rFonts w:ascii="Arial" w:hAnsi="Arial"/>
        </w:rPr>
        <w:tab/>
        <w:t>[  ]  previously listed in the National Register</w:t>
      </w:r>
      <w:r>
        <w:rPr>
          <w:rFonts w:ascii="Arial" w:hAnsi="Arial"/>
        </w:rPr>
        <w:tab/>
      </w:r>
      <w:r>
        <w:rPr>
          <w:rFonts w:ascii="Arial" w:hAnsi="Arial"/>
        </w:rPr>
        <w:tab/>
        <w:t>[  ]  Other State agency</w:t>
      </w:r>
    </w:p>
    <w:p w:rsidR="007F56A1" w:rsidRDefault="007F56A1">
      <w:pPr>
        <w:tabs>
          <w:tab w:val="left" w:pos="360"/>
          <w:tab w:val="left" w:pos="5040"/>
          <w:tab w:val="left" w:pos="6120"/>
          <w:tab w:val="left" w:pos="10080"/>
        </w:tabs>
        <w:ind w:right="720"/>
        <w:rPr>
          <w:rFonts w:ascii="Arial" w:hAnsi="Arial"/>
        </w:rPr>
      </w:pPr>
      <w:r>
        <w:rPr>
          <w:rFonts w:ascii="Arial" w:hAnsi="Arial"/>
        </w:rPr>
        <w:tab/>
        <w:t>[  ]  previously determined eligible by the National Register</w:t>
      </w:r>
      <w:r>
        <w:rPr>
          <w:rFonts w:ascii="Arial" w:hAnsi="Arial"/>
        </w:rPr>
        <w:tab/>
        <w:t>[  ]  Federal Agency</w:t>
      </w:r>
    </w:p>
    <w:p w:rsidR="007F56A1" w:rsidRDefault="007F56A1">
      <w:pPr>
        <w:tabs>
          <w:tab w:val="left" w:pos="360"/>
          <w:tab w:val="left" w:pos="5040"/>
          <w:tab w:val="left" w:pos="6120"/>
          <w:tab w:val="left" w:pos="10080"/>
        </w:tabs>
        <w:ind w:right="720"/>
        <w:rPr>
          <w:rFonts w:ascii="Arial" w:hAnsi="Arial"/>
        </w:rPr>
      </w:pPr>
      <w:r>
        <w:rPr>
          <w:rFonts w:ascii="Arial" w:hAnsi="Arial"/>
        </w:rPr>
        <w:tab/>
        <w:t>[  ]  designated a National Historic Landmark</w:t>
      </w:r>
      <w:r>
        <w:rPr>
          <w:rFonts w:ascii="Arial" w:hAnsi="Arial"/>
        </w:rPr>
        <w:tab/>
      </w:r>
      <w:r>
        <w:rPr>
          <w:rFonts w:ascii="Arial" w:hAnsi="Arial"/>
        </w:rPr>
        <w:tab/>
        <w:t>[  ]  Local Government</w:t>
      </w:r>
    </w:p>
    <w:p w:rsidR="007F56A1" w:rsidRDefault="007F56A1">
      <w:pPr>
        <w:tabs>
          <w:tab w:val="left" w:pos="360"/>
          <w:tab w:val="left" w:pos="5040"/>
          <w:tab w:val="left" w:pos="6120"/>
          <w:tab w:val="left" w:pos="10080"/>
        </w:tabs>
        <w:ind w:right="720"/>
        <w:rPr>
          <w:rFonts w:ascii="Arial" w:hAnsi="Arial"/>
        </w:rPr>
      </w:pPr>
      <w:r>
        <w:rPr>
          <w:rFonts w:ascii="Arial" w:hAnsi="Arial"/>
        </w:rPr>
        <w:tab/>
        <w:t>[  ]  recorded by historic American Building Survey</w:t>
      </w:r>
      <w:r>
        <w:rPr>
          <w:rFonts w:ascii="Arial" w:hAnsi="Arial"/>
        </w:rPr>
        <w:tab/>
      </w:r>
      <w:r>
        <w:rPr>
          <w:rFonts w:ascii="Arial" w:hAnsi="Arial"/>
        </w:rPr>
        <w:tab/>
        <w:t>[  ]  University</w:t>
      </w:r>
    </w:p>
    <w:p w:rsidR="007F56A1" w:rsidRDefault="007F56A1">
      <w:pPr>
        <w:tabs>
          <w:tab w:val="left" w:pos="360"/>
          <w:tab w:val="left" w:pos="5040"/>
          <w:tab w:val="left" w:pos="6120"/>
          <w:tab w:val="left" w:pos="10080"/>
        </w:tabs>
        <w:ind w:right="720"/>
        <w:rPr>
          <w:rFonts w:ascii="Arial" w:hAnsi="Arial"/>
          <w:u w:val="single"/>
        </w:rPr>
      </w:pPr>
      <w:r>
        <w:rPr>
          <w:rFonts w:ascii="Arial" w:hAnsi="Arial"/>
        </w:rPr>
        <w:tab/>
        <w:t xml:space="preserve">          # </w:t>
      </w:r>
      <w:r>
        <w:rPr>
          <w:rFonts w:ascii="Arial" w:hAnsi="Arial"/>
          <w:u w:val="single"/>
        </w:rPr>
        <w:tab/>
      </w:r>
      <w:r>
        <w:rPr>
          <w:rFonts w:ascii="Arial" w:hAnsi="Arial"/>
        </w:rPr>
        <w:tab/>
        <w:t xml:space="preserve">[  ]  Other repository: </w:t>
      </w:r>
      <w:r>
        <w:rPr>
          <w:rFonts w:ascii="Arial" w:hAnsi="Arial"/>
          <w:u w:val="single"/>
        </w:rPr>
        <w:t xml:space="preserve">                      </w:t>
      </w:r>
      <w:r>
        <w:rPr>
          <w:rFonts w:ascii="Arial" w:hAnsi="Arial"/>
          <w:u w:val="single"/>
        </w:rPr>
        <w:tab/>
      </w:r>
    </w:p>
    <w:p w:rsidR="007F56A1" w:rsidRDefault="007F56A1">
      <w:pPr>
        <w:tabs>
          <w:tab w:val="left" w:pos="360"/>
          <w:tab w:val="left" w:pos="5040"/>
          <w:tab w:val="left" w:pos="6120"/>
          <w:tab w:val="left" w:pos="10080"/>
        </w:tabs>
        <w:ind w:right="720"/>
        <w:rPr>
          <w:rFonts w:ascii="Arial" w:hAnsi="Arial"/>
        </w:rPr>
      </w:pPr>
      <w:r>
        <w:rPr>
          <w:rFonts w:ascii="Arial" w:hAnsi="Arial"/>
        </w:rPr>
        <w:tab/>
        <w:t>[  ]  recorded by Historic American Engineering Record</w:t>
      </w:r>
      <w:r>
        <w:rPr>
          <w:rFonts w:ascii="Arial" w:hAnsi="Arial"/>
        </w:rPr>
        <w:tab/>
        <w:t xml:space="preserve">       </w:t>
      </w:r>
      <w:r>
        <w:rPr>
          <w:rFonts w:ascii="Arial" w:hAnsi="Arial"/>
          <w:u w:val="single"/>
        </w:rPr>
        <w:t xml:space="preserve">                  </w:t>
      </w:r>
      <w:r>
        <w:rPr>
          <w:rFonts w:ascii="Arial" w:hAnsi="Arial"/>
          <w:u w:val="single"/>
        </w:rPr>
        <w:tab/>
      </w:r>
      <w:r>
        <w:rPr>
          <w:rFonts w:ascii="Arial" w:hAnsi="Arial"/>
        </w:rPr>
        <w:tab/>
      </w:r>
      <w:r>
        <w:rPr>
          <w:rFonts w:ascii="Arial" w:hAnsi="Arial"/>
        </w:rPr>
        <w:tab/>
      </w:r>
      <w:r>
        <w:rPr>
          <w:rFonts w:ascii="Arial" w:hAnsi="Arial"/>
        </w:rPr>
        <w:tab/>
      </w:r>
    </w:p>
    <w:p w:rsidR="007F56A1" w:rsidRDefault="007F56A1">
      <w:pPr>
        <w:tabs>
          <w:tab w:val="left" w:pos="360"/>
          <w:tab w:val="left" w:pos="5040"/>
          <w:tab w:val="left" w:pos="6120"/>
          <w:tab w:val="left" w:pos="10080"/>
        </w:tabs>
        <w:ind w:right="720"/>
        <w:rPr>
          <w:rFonts w:ascii="Arial" w:hAnsi="Arial"/>
        </w:rPr>
      </w:pPr>
      <w:r>
        <w:rPr>
          <w:rFonts w:ascii="Arial" w:hAnsi="Arial"/>
        </w:rPr>
        <w:tab/>
      </w:r>
      <w:r>
        <w:rPr>
          <w:rFonts w:ascii="Arial" w:hAnsi="Arial"/>
        </w:rPr>
        <w:tab/>
      </w:r>
      <w:r>
        <w:rPr>
          <w:rFonts w:ascii="Arial" w:hAnsi="Arial"/>
        </w:rPr>
        <w:tab/>
        <w:t xml:space="preserve">       </w:t>
      </w:r>
      <w:r>
        <w:rPr>
          <w:rFonts w:ascii="Arial" w:hAnsi="Arial"/>
          <w:u w:val="single"/>
        </w:rPr>
        <w:t xml:space="preserve">                                </w:t>
      </w:r>
      <w:r>
        <w:rPr>
          <w:rFonts w:ascii="Arial" w:hAnsi="Arial"/>
          <w:u w:val="single"/>
        </w:rPr>
        <w:tab/>
      </w:r>
    </w:p>
    <w:p w:rsidR="007F56A1" w:rsidRDefault="007F56A1">
      <w:pPr>
        <w:tabs>
          <w:tab w:val="left" w:pos="360"/>
          <w:tab w:val="left" w:pos="5040"/>
          <w:tab w:val="left" w:pos="6120"/>
          <w:tab w:val="left" w:pos="10080"/>
        </w:tabs>
        <w:ind w:right="720"/>
        <w:rPr>
          <w:rFonts w:ascii="Arial" w:hAnsi="Arial"/>
          <w:u w:val="single"/>
        </w:rPr>
      </w:pPr>
      <w:r>
        <w:rPr>
          <w:rFonts w:ascii="Arial" w:hAnsi="Arial"/>
        </w:rPr>
        <w:tab/>
        <w:t xml:space="preserve">          # </w:t>
      </w:r>
      <w:r>
        <w:rPr>
          <w:rFonts w:ascii="Arial" w:hAnsi="Arial"/>
          <w:u w:val="single"/>
        </w:rPr>
        <w:tab/>
      </w:r>
      <w:r>
        <w:rPr>
          <w:rFonts w:ascii="Arial" w:hAnsi="Arial"/>
        </w:rPr>
        <w:tab/>
        <w:t xml:space="preserve">       </w:t>
      </w:r>
      <w:r>
        <w:rPr>
          <w:rFonts w:ascii="Arial" w:hAnsi="Arial"/>
          <w:u w:val="single"/>
        </w:rPr>
        <w:t xml:space="preserve">                     </w:t>
      </w:r>
      <w:r>
        <w:rPr>
          <w:rFonts w:ascii="Arial" w:hAnsi="Arial"/>
          <w:u w:val="single"/>
        </w:rPr>
        <w:tab/>
      </w:r>
    </w:p>
    <w:p w:rsidR="007F56A1" w:rsidRDefault="007F56A1">
      <w:pPr>
        <w:tabs>
          <w:tab w:val="left" w:pos="360"/>
          <w:tab w:val="left" w:pos="5040"/>
          <w:tab w:val="left" w:pos="6120"/>
          <w:tab w:val="left" w:pos="10080"/>
        </w:tabs>
        <w:ind w:right="720"/>
        <w:rPr>
          <w:rFonts w:ascii="Arial" w:hAnsi="Arial"/>
          <w:u w:val="single"/>
        </w:rPr>
      </w:pPr>
    </w:p>
    <w:p w:rsidR="007F56A1" w:rsidRDefault="007F56A1">
      <w:pPr>
        <w:tabs>
          <w:tab w:val="left" w:pos="360"/>
          <w:tab w:val="left" w:pos="5040"/>
          <w:tab w:val="left" w:pos="6120"/>
          <w:tab w:val="left" w:pos="10080"/>
        </w:tabs>
        <w:ind w:right="720"/>
        <w:rPr>
          <w:rFonts w:ascii="Arial" w:hAnsi="Arial"/>
        </w:rPr>
      </w:pPr>
    </w:p>
    <w:p w:rsidR="007F56A1" w:rsidRDefault="007F56A1">
      <w:pPr>
        <w:tabs>
          <w:tab w:val="left" w:pos="720"/>
          <w:tab w:val="left" w:pos="5040"/>
          <w:tab w:val="left" w:pos="5760"/>
          <w:tab w:val="left" w:pos="10080"/>
        </w:tabs>
        <w:ind w:right="720"/>
        <w:rPr>
          <w:rFonts w:ascii="Arial" w:hAnsi="Arial"/>
        </w:rPr>
      </w:pPr>
    </w:p>
    <w:p w:rsidR="007F56A1" w:rsidRDefault="007F56A1">
      <w:pPr>
        <w:pBdr>
          <w:top w:val="single" w:sz="12" w:space="1" w:color="auto"/>
          <w:bottom w:val="single" w:sz="12" w:space="1" w:color="auto"/>
        </w:pBdr>
        <w:tabs>
          <w:tab w:val="left" w:pos="720"/>
          <w:tab w:val="left" w:pos="5040"/>
          <w:tab w:val="left" w:pos="5760"/>
          <w:tab w:val="left" w:pos="10800"/>
        </w:tabs>
        <w:rPr>
          <w:rFonts w:ascii="Arial" w:hAnsi="Arial"/>
          <w:b/>
        </w:rPr>
      </w:pPr>
      <w:r>
        <w:rPr>
          <w:rFonts w:ascii="Arial" w:hAnsi="Arial"/>
          <w:b/>
        </w:rPr>
        <w:t>10.  Geographical Data</w:t>
      </w:r>
    </w:p>
    <w:p w:rsidR="007F56A1" w:rsidRDefault="007F56A1">
      <w:pPr>
        <w:tabs>
          <w:tab w:val="left" w:pos="720"/>
          <w:tab w:val="left" w:pos="5040"/>
          <w:tab w:val="left" w:pos="5760"/>
          <w:tab w:val="left" w:pos="10080"/>
        </w:tabs>
        <w:ind w:right="720"/>
        <w:rPr>
          <w:rFonts w:ascii="Arial" w:hAnsi="Arial"/>
          <w:b/>
        </w:rPr>
      </w:pPr>
    </w:p>
    <w:p w:rsidR="007F56A1" w:rsidRDefault="007F56A1">
      <w:pPr>
        <w:tabs>
          <w:tab w:val="left" w:pos="720"/>
          <w:tab w:val="left" w:pos="5040"/>
          <w:tab w:val="left" w:pos="5760"/>
          <w:tab w:val="left" w:pos="10080"/>
        </w:tabs>
        <w:ind w:right="720"/>
        <w:rPr>
          <w:rFonts w:ascii="Arial" w:hAnsi="Arial"/>
          <w:u w:val="single"/>
        </w:rPr>
      </w:pPr>
      <w:r>
        <w:rPr>
          <w:rFonts w:ascii="Arial" w:hAnsi="Arial"/>
          <w:b/>
        </w:rPr>
        <w:t xml:space="preserve">Acreage of Property  </w:t>
      </w:r>
      <w:r>
        <w:rPr>
          <w:rFonts w:ascii="Arial" w:hAnsi="Arial"/>
          <w:u w:val="single"/>
        </w:rPr>
        <w:t xml:space="preserve">             </w:t>
      </w:r>
      <w:r>
        <w:rPr>
          <w:rFonts w:ascii="Arial" w:hAnsi="Arial"/>
          <w:u w:val="single"/>
        </w:rPr>
        <w:tab/>
      </w:r>
    </w:p>
    <w:p w:rsidR="007F56A1" w:rsidRDefault="007F56A1">
      <w:pPr>
        <w:tabs>
          <w:tab w:val="left" w:pos="720"/>
          <w:tab w:val="left" w:pos="5040"/>
          <w:tab w:val="left" w:pos="5760"/>
          <w:tab w:val="left" w:pos="10080"/>
        </w:tabs>
        <w:ind w:right="720"/>
        <w:rPr>
          <w:rFonts w:ascii="Arial" w:hAnsi="Arial"/>
          <w:u w:val="single"/>
        </w:rPr>
      </w:pPr>
    </w:p>
    <w:p w:rsidR="007F56A1" w:rsidRDefault="007F56A1">
      <w:pPr>
        <w:tabs>
          <w:tab w:val="left" w:pos="720"/>
          <w:tab w:val="left" w:pos="5040"/>
          <w:tab w:val="left" w:pos="5760"/>
          <w:tab w:val="left" w:pos="10080"/>
        </w:tabs>
        <w:ind w:right="720"/>
        <w:rPr>
          <w:rFonts w:ascii="Arial" w:hAnsi="Arial"/>
          <w:u w:val="single"/>
        </w:rPr>
      </w:pPr>
    </w:p>
    <w:p w:rsidR="007F56A1" w:rsidRDefault="007F56A1">
      <w:pPr>
        <w:tabs>
          <w:tab w:val="left" w:pos="720"/>
          <w:tab w:val="left" w:pos="5040"/>
          <w:tab w:val="left" w:pos="5760"/>
          <w:tab w:val="left" w:pos="10080"/>
        </w:tabs>
        <w:ind w:right="720"/>
        <w:rPr>
          <w:rFonts w:ascii="Arial" w:hAnsi="Arial"/>
          <w:b/>
        </w:rPr>
      </w:pPr>
      <w:r>
        <w:rPr>
          <w:rFonts w:ascii="Arial" w:hAnsi="Arial"/>
          <w:b/>
        </w:rPr>
        <w:t>UTM References</w:t>
      </w:r>
    </w:p>
    <w:p w:rsidR="007F56A1" w:rsidRDefault="007F56A1">
      <w:pPr>
        <w:tabs>
          <w:tab w:val="left" w:pos="720"/>
          <w:tab w:val="left" w:pos="5040"/>
          <w:tab w:val="left" w:pos="5760"/>
          <w:tab w:val="left" w:pos="10080"/>
        </w:tabs>
        <w:ind w:right="720"/>
        <w:rPr>
          <w:rFonts w:ascii="Arial" w:hAnsi="Arial"/>
          <w:sz w:val="16"/>
        </w:rPr>
      </w:pPr>
      <w:r>
        <w:rPr>
          <w:rFonts w:ascii="Arial" w:hAnsi="Arial"/>
          <w:sz w:val="16"/>
        </w:rPr>
        <w:t>(Place additional UTM references on a continuation sheet.)</w:t>
      </w:r>
    </w:p>
    <w:p w:rsidR="007F56A1" w:rsidRDefault="007F56A1">
      <w:pPr>
        <w:tabs>
          <w:tab w:val="left" w:pos="720"/>
          <w:tab w:val="left" w:pos="5040"/>
          <w:tab w:val="left" w:pos="5760"/>
          <w:tab w:val="left" w:pos="10080"/>
        </w:tabs>
        <w:ind w:right="720"/>
        <w:rPr>
          <w:rFonts w:ascii="Arial" w:hAnsi="Arial"/>
          <w:sz w:val="16"/>
        </w:rPr>
      </w:pPr>
    </w:p>
    <w:p w:rsidR="007F56A1" w:rsidRDefault="007F56A1">
      <w:pPr>
        <w:tabs>
          <w:tab w:val="left" w:pos="360"/>
          <w:tab w:val="left" w:pos="1080"/>
          <w:tab w:val="left" w:pos="2700"/>
          <w:tab w:val="left" w:pos="5760"/>
          <w:tab w:val="left" w:pos="6120"/>
          <w:tab w:val="left" w:pos="6840"/>
          <w:tab w:val="left" w:pos="8460"/>
        </w:tabs>
        <w:ind w:right="720"/>
        <w:rPr>
          <w:rFonts w:ascii="Arial" w:hAnsi="Arial"/>
          <w:u w:val="single"/>
        </w:rPr>
      </w:pPr>
      <w:r>
        <w:rPr>
          <w:rFonts w:ascii="Arial" w:hAnsi="Arial"/>
        </w:rPr>
        <w:t>1</w:t>
      </w:r>
      <w:r>
        <w:rPr>
          <w:rFonts w:ascii="Arial" w:hAnsi="Arial"/>
        </w:rPr>
        <w:tab/>
      </w:r>
      <w:r>
        <w:rPr>
          <w:rFonts w:ascii="Arial" w:hAnsi="Arial"/>
          <w:u w:val="single"/>
        </w:rPr>
        <w:t xml:space="preserve">| 1 | 8 </w:t>
      </w:r>
      <w:r>
        <w:rPr>
          <w:rFonts w:ascii="Arial" w:hAnsi="Arial"/>
        </w:rPr>
        <w:t>|</w:t>
      </w:r>
      <w:r>
        <w:rPr>
          <w:rFonts w:ascii="Arial" w:hAnsi="Arial"/>
        </w:rPr>
        <w:tab/>
      </w:r>
      <w:r>
        <w:rPr>
          <w:rFonts w:ascii="Arial" w:hAnsi="Arial"/>
          <w:u w:val="single"/>
        </w:rPr>
        <w:t>|   |   |   |   |   |   |</w:t>
      </w:r>
      <w:r>
        <w:rPr>
          <w:rFonts w:ascii="Arial" w:hAnsi="Arial"/>
        </w:rPr>
        <w:tab/>
      </w:r>
      <w:r>
        <w:rPr>
          <w:rFonts w:ascii="Arial" w:hAnsi="Arial"/>
          <w:u w:val="single"/>
        </w:rPr>
        <w:t>|   |   |   |   |   |   |   |</w:t>
      </w:r>
      <w:r>
        <w:rPr>
          <w:rFonts w:ascii="Arial" w:hAnsi="Arial"/>
        </w:rPr>
        <w:tab/>
        <w:t>3</w:t>
      </w:r>
      <w:r>
        <w:rPr>
          <w:rFonts w:ascii="Arial" w:hAnsi="Arial"/>
        </w:rPr>
        <w:tab/>
      </w:r>
      <w:r>
        <w:rPr>
          <w:rFonts w:ascii="Arial" w:hAnsi="Arial"/>
          <w:u w:val="single"/>
        </w:rPr>
        <w:t xml:space="preserve">| 1 | 8 </w:t>
      </w:r>
      <w:r>
        <w:rPr>
          <w:rFonts w:ascii="Arial" w:hAnsi="Arial"/>
        </w:rPr>
        <w:t>|</w:t>
      </w:r>
      <w:r>
        <w:rPr>
          <w:rFonts w:ascii="Arial" w:hAnsi="Arial"/>
        </w:rPr>
        <w:tab/>
      </w:r>
      <w:r>
        <w:rPr>
          <w:rFonts w:ascii="Arial" w:hAnsi="Arial"/>
          <w:u w:val="single"/>
        </w:rPr>
        <w:t>|   |   |   |   |   |   |</w:t>
      </w:r>
      <w:r>
        <w:rPr>
          <w:rFonts w:ascii="Arial" w:hAnsi="Arial"/>
        </w:rPr>
        <w:tab/>
      </w:r>
      <w:r>
        <w:rPr>
          <w:rFonts w:ascii="Arial" w:hAnsi="Arial"/>
          <w:u w:val="single"/>
        </w:rPr>
        <w:t xml:space="preserve">|   |   |   |   |   |   |   </w:t>
      </w:r>
    </w:p>
    <w:p w:rsidR="007F56A1" w:rsidRDefault="007F56A1">
      <w:pPr>
        <w:tabs>
          <w:tab w:val="left" w:pos="360"/>
          <w:tab w:val="left" w:pos="1080"/>
          <w:tab w:val="left" w:pos="2700"/>
          <w:tab w:val="left" w:pos="5760"/>
          <w:tab w:val="left" w:pos="6120"/>
          <w:tab w:val="left" w:pos="6840"/>
          <w:tab w:val="left" w:pos="8460"/>
        </w:tabs>
        <w:ind w:right="720"/>
        <w:rPr>
          <w:rFonts w:ascii="Arial" w:hAnsi="Arial"/>
        </w:rPr>
      </w:pPr>
      <w:r>
        <w:rPr>
          <w:rFonts w:ascii="Arial" w:hAnsi="Arial"/>
        </w:rPr>
        <w:tab/>
        <w:t>Zone</w:t>
      </w:r>
      <w:r>
        <w:rPr>
          <w:rFonts w:ascii="Arial" w:hAnsi="Arial"/>
        </w:rPr>
        <w:tab/>
        <w:t>Easting</w:t>
      </w:r>
      <w:r>
        <w:rPr>
          <w:rFonts w:ascii="Arial" w:hAnsi="Arial"/>
        </w:rPr>
        <w:tab/>
        <w:t>Northing</w:t>
      </w:r>
      <w:r>
        <w:rPr>
          <w:rFonts w:ascii="Arial" w:hAnsi="Arial"/>
        </w:rPr>
        <w:tab/>
      </w:r>
      <w:r>
        <w:rPr>
          <w:rFonts w:ascii="Arial" w:hAnsi="Arial"/>
        </w:rPr>
        <w:tab/>
        <w:t>Zone</w:t>
      </w:r>
      <w:r>
        <w:rPr>
          <w:rFonts w:ascii="Arial" w:hAnsi="Arial"/>
        </w:rPr>
        <w:tab/>
        <w:t>Easting</w:t>
      </w:r>
      <w:r>
        <w:rPr>
          <w:rFonts w:ascii="Arial" w:hAnsi="Arial"/>
        </w:rPr>
        <w:tab/>
        <w:t>Northing</w:t>
      </w:r>
    </w:p>
    <w:p w:rsidR="007F56A1" w:rsidRDefault="007F56A1">
      <w:pPr>
        <w:tabs>
          <w:tab w:val="left" w:pos="360"/>
          <w:tab w:val="left" w:pos="1080"/>
          <w:tab w:val="left" w:pos="2700"/>
          <w:tab w:val="left" w:pos="5760"/>
          <w:tab w:val="left" w:pos="6120"/>
          <w:tab w:val="left" w:pos="6840"/>
          <w:tab w:val="left" w:pos="8460"/>
        </w:tabs>
        <w:ind w:right="720"/>
        <w:rPr>
          <w:rFonts w:ascii="Arial" w:hAnsi="Arial"/>
        </w:rPr>
      </w:pPr>
    </w:p>
    <w:p w:rsidR="007F56A1" w:rsidRDefault="007F56A1">
      <w:pPr>
        <w:tabs>
          <w:tab w:val="left" w:pos="360"/>
          <w:tab w:val="left" w:pos="1080"/>
          <w:tab w:val="left" w:pos="2700"/>
          <w:tab w:val="left" w:pos="5760"/>
          <w:tab w:val="left" w:pos="6120"/>
          <w:tab w:val="left" w:pos="6840"/>
          <w:tab w:val="left" w:pos="8460"/>
        </w:tabs>
        <w:ind w:right="720"/>
        <w:rPr>
          <w:rFonts w:ascii="Arial" w:hAnsi="Arial"/>
        </w:rPr>
      </w:pPr>
      <w:r>
        <w:rPr>
          <w:rFonts w:ascii="Arial" w:hAnsi="Arial"/>
        </w:rPr>
        <w:t>2</w:t>
      </w:r>
      <w:r>
        <w:rPr>
          <w:rFonts w:ascii="Arial" w:hAnsi="Arial"/>
        </w:rPr>
        <w:tab/>
      </w:r>
      <w:r>
        <w:rPr>
          <w:rFonts w:ascii="Arial" w:hAnsi="Arial"/>
          <w:u w:val="single"/>
        </w:rPr>
        <w:t xml:space="preserve">| 1 | 8 </w:t>
      </w:r>
      <w:r>
        <w:rPr>
          <w:rFonts w:ascii="Arial" w:hAnsi="Arial"/>
        </w:rPr>
        <w:t>|</w:t>
      </w:r>
      <w:r>
        <w:rPr>
          <w:rFonts w:ascii="Arial" w:hAnsi="Arial"/>
        </w:rPr>
        <w:tab/>
      </w:r>
      <w:r>
        <w:rPr>
          <w:rFonts w:ascii="Arial" w:hAnsi="Arial"/>
          <w:u w:val="single"/>
        </w:rPr>
        <w:t>|   |   |   |   |   |   |</w:t>
      </w:r>
      <w:r>
        <w:rPr>
          <w:rFonts w:ascii="Arial" w:hAnsi="Arial"/>
        </w:rPr>
        <w:tab/>
      </w:r>
      <w:r>
        <w:rPr>
          <w:rFonts w:ascii="Arial" w:hAnsi="Arial"/>
          <w:u w:val="single"/>
        </w:rPr>
        <w:t>|   |   |   |   |   |   |   |</w:t>
      </w:r>
      <w:r>
        <w:rPr>
          <w:rFonts w:ascii="Arial" w:hAnsi="Arial"/>
        </w:rPr>
        <w:tab/>
        <w:t>4</w:t>
      </w:r>
      <w:r>
        <w:rPr>
          <w:rFonts w:ascii="Arial" w:hAnsi="Arial"/>
        </w:rPr>
        <w:tab/>
      </w:r>
      <w:r>
        <w:rPr>
          <w:rFonts w:ascii="Arial" w:hAnsi="Arial"/>
          <w:u w:val="single"/>
        </w:rPr>
        <w:t xml:space="preserve">| 1 | 8 </w:t>
      </w:r>
      <w:r>
        <w:rPr>
          <w:rFonts w:ascii="Arial" w:hAnsi="Arial"/>
        </w:rPr>
        <w:t>|</w:t>
      </w:r>
      <w:r>
        <w:rPr>
          <w:rFonts w:ascii="Arial" w:hAnsi="Arial"/>
        </w:rPr>
        <w:tab/>
      </w:r>
      <w:r>
        <w:rPr>
          <w:rFonts w:ascii="Arial" w:hAnsi="Arial"/>
          <w:u w:val="single"/>
        </w:rPr>
        <w:t>|   |   |   |   |   |   |</w:t>
      </w:r>
      <w:r>
        <w:rPr>
          <w:rFonts w:ascii="Arial" w:hAnsi="Arial"/>
        </w:rPr>
        <w:tab/>
      </w:r>
      <w:r>
        <w:rPr>
          <w:rFonts w:ascii="Arial" w:hAnsi="Arial"/>
          <w:u w:val="single"/>
        </w:rPr>
        <w:t xml:space="preserve">|   |   |   |   |   |   |   </w:t>
      </w:r>
    </w:p>
    <w:p w:rsidR="007F56A1" w:rsidRDefault="007F56A1">
      <w:pPr>
        <w:tabs>
          <w:tab w:val="left" w:pos="360"/>
          <w:tab w:val="left" w:pos="1080"/>
          <w:tab w:val="left" w:pos="2700"/>
          <w:tab w:val="left" w:pos="5760"/>
          <w:tab w:val="left" w:pos="6120"/>
          <w:tab w:val="left" w:pos="6840"/>
          <w:tab w:val="left" w:pos="8460"/>
        </w:tabs>
        <w:ind w:right="720"/>
        <w:rPr>
          <w:rFonts w:ascii="Arial" w:hAnsi="Arial"/>
        </w:rPr>
      </w:pPr>
    </w:p>
    <w:p w:rsidR="007F56A1" w:rsidRDefault="007F56A1">
      <w:pPr>
        <w:tabs>
          <w:tab w:val="left" w:pos="360"/>
          <w:tab w:val="left" w:pos="1080"/>
          <w:tab w:val="left" w:pos="2700"/>
          <w:tab w:val="left" w:pos="5760"/>
          <w:tab w:val="left" w:pos="6120"/>
          <w:tab w:val="left" w:pos="6840"/>
          <w:tab w:val="left" w:pos="8460"/>
        </w:tabs>
        <w:ind w:right="720"/>
        <w:rPr>
          <w:rFonts w:ascii="Arial" w:hAnsi="Arial"/>
          <w:b/>
        </w:rPr>
      </w:pPr>
      <w:r>
        <w:rPr>
          <w:rFonts w:ascii="Arial" w:hAnsi="Arial"/>
          <w:b/>
        </w:rPr>
        <w:t>Verbal Boundary Description</w:t>
      </w:r>
    </w:p>
    <w:p w:rsidR="007F56A1" w:rsidRDefault="007F56A1">
      <w:pPr>
        <w:tabs>
          <w:tab w:val="left" w:pos="360"/>
          <w:tab w:val="left" w:pos="1080"/>
          <w:tab w:val="left" w:pos="2700"/>
          <w:tab w:val="left" w:pos="5760"/>
          <w:tab w:val="left" w:pos="6120"/>
          <w:tab w:val="left" w:pos="6840"/>
          <w:tab w:val="left" w:pos="8460"/>
        </w:tabs>
        <w:ind w:right="720"/>
        <w:rPr>
          <w:rFonts w:ascii="Arial" w:hAnsi="Arial"/>
          <w:sz w:val="16"/>
        </w:rPr>
      </w:pPr>
      <w:r>
        <w:rPr>
          <w:rFonts w:ascii="Arial" w:hAnsi="Arial"/>
          <w:sz w:val="16"/>
        </w:rPr>
        <w:t>(Describe the boundaries of the property on a continuation sheet.)</w:t>
      </w:r>
    </w:p>
    <w:p w:rsidR="007F56A1" w:rsidRDefault="007F56A1">
      <w:pPr>
        <w:tabs>
          <w:tab w:val="left" w:pos="360"/>
          <w:tab w:val="left" w:pos="1080"/>
          <w:tab w:val="left" w:pos="2700"/>
          <w:tab w:val="left" w:pos="5760"/>
          <w:tab w:val="left" w:pos="6120"/>
          <w:tab w:val="left" w:pos="6840"/>
          <w:tab w:val="left" w:pos="8460"/>
        </w:tabs>
        <w:ind w:right="720"/>
        <w:rPr>
          <w:rFonts w:ascii="Arial" w:hAnsi="Arial"/>
          <w:sz w:val="16"/>
        </w:rPr>
      </w:pPr>
    </w:p>
    <w:p w:rsidR="007F56A1" w:rsidRDefault="007F56A1">
      <w:pPr>
        <w:tabs>
          <w:tab w:val="left" w:pos="360"/>
          <w:tab w:val="left" w:pos="1080"/>
          <w:tab w:val="left" w:pos="2700"/>
          <w:tab w:val="left" w:pos="5760"/>
          <w:tab w:val="left" w:pos="6120"/>
          <w:tab w:val="left" w:pos="6840"/>
          <w:tab w:val="left" w:pos="8460"/>
        </w:tabs>
        <w:ind w:right="720"/>
        <w:rPr>
          <w:rFonts w:ascii="Arial" w:hAnsi="Arial"/>
          <w:b/>
        </w:rPr>
      </w:pPr>
      <w:r>
        <w:rPr>
          <w:rFonts w:ascii="Arial" w:hAnsi="Arial"/>
          <w:b/>
        </w:rPr>
        <w:t>Boundary Justification</w:t>
      </w:r>
    </w:p>
    <w:p w:rsidR="007F56A1" w:rsidRDefault="007F56A1">
      <w:pPr>
        <w:tabs>
          <w:tab w:val="left" w:pos="360"/>
          <w:tab w:val="left" w:pos="1080"/>
          <w:tab w:val="left" w:pos="2700"/>
          <w:tab w:val="left" w:pos="5760"/>
          <w:tab w:val="left" w:pos="6120"/>
          <w:tab w:val="left" w:pos="6840"/>
          <w:tab w:val="left" w:pos="8460"/>
        </w:tabs>
        <w:ind w:right="720"/>
        <w:rPr>
          <w:rFonts w:ascii="Arial" w:hAnsi="Arial"/>
          <w:sz w:val="16"/>
        </w:rPr>
      </w:pPr>
      <w:r>
        <w:rPr>
          <w:rFonts w:ascii="Arial" w:hAnsi="Arial"/>
          <w:sz w:val="16"/>
        </w:rPr>
        <w:t>(Explain why the boundaries were selected on a continuation sheet.)</w:t>
      </w:r>
    </w:p>
    <w:p w:rsidR="007F56A1" w:rsidRDefault="007F56A1">
      <w:pPr>
        <w:pBdr>
          <w:top w:val="single" w:sz="12" w:space="1" w:color="auto"/>
          <w:bottom w:val="single" w:sz="12" w:space="1" w:color="auto"/>
        </w:pBdr>
        <w:tabs>
          <w:tab w:val="left" w:pos="360"/>
          <w:tab w:val="left" w:pos="6840"/>
          <w:tab w:val="left" w:pos="8460"/>
        </w:tabs>
        <w:rPr>
          <w:rFonts w:ascii="Arial" w:hAnsi="Arial"/>
          <w:b/>
        </w:rPr>
      </w:pPr>
      <w:r w:rsidRPr="0028529A">
        <w:rPr>
          <w:rFonts w:ascii="Arial" w:hAnsi="Arial"/>
          <w:b/>
        </w:rPr>
        <w:t>11.  Form Prepared By</w:t>
      </w:r>
    </w:p>
    <w:p w:rsidR="007F56A1" w:rsidRDefault="007F56A1">
      <w:pPr>
        <w:tabs>
          <w:tab w:val="left" w:pos="360"/>
          <w:tab w:val="left" w:pos="6840"/>
          <w:tab w:val="left" w:pos="8460"/>
        </w:tabs>
        <w:ind w:right="720"/>
        <w:rPr>
          <w:rFonts w:ascii="Arial" w:hAnsi="Arial"/>
          <w:b/>
        </w:rPr>
      </w:pPr>
    </w:p>
    <w:p w:rsidR="007F56A1" w:rsidRPr="0028529A" w:rsidRDefault="007F56A1" w:rsidP="00D97215">
      <w:pPr>
        <w:tabs>
          <w:tab w:val="left" w:pos="360"/>
          <w:tab w:val="left" w:pos="6840"/>
          <w:tab w:val="left" w:pos="8460"/>
          <w:tab w:val="left" w:pos="10170"/>
          <w:tab w:val="left" w:pos="10260"/>
          <w:tab w:val="left" w:pos="10710"/>
          <w:tab w:val="left" w:pos="10800"/>
        </w:tabs>
        <w:ind w:right="720"/>
        <w:rPr>
          <w:rFonts w:ascii="Arial" w:hAnsi="Arial" w:cs="Arial"/>
          <w:u w:val="single"/>
        </w:rPr>
      </w:pPr>
      <w:r w:rsidRPr="0028529A">
        <w:rPr>
          <w:rFonts w:ascii="Arial" w:hAnsi="Arial" w:cs="Arial"/>
        </w:rPr>
        <w:t xml:space="preserve">name/title  </w:t>
      </w:r>
      <w:r w:rsidRPr="0028529A">
        <w:rPr>
          <w:rFonts w:ascii="Arial" w:hAnsi="Arial" w:cs="Arial"/>
          <w:u w:val="single"/>
        </w:rPr>
        <w:t xml:space="preserve">  </w:t>
      </w:r>
      <w:r w:rsidR="0079793F" w:rsidRPr="0028529A">
        <w:rPr>
          <w:rFonts w:ascii="Arial" w:hAnsi="Arial" w:cs="Arial"/>
          <w:u w:val="single"/>
        </w:rPr>
        <w:t xml:space="preserve"> </w:t>
      </w:r>
      <w:r w:rsidR="00412CB7" w:rsidRPr="0028529A">
        <w:rPr>
          <w:rFonts w:ascii="Arial" w:hAnsi="Arial" w:cs="Arial"/>
          <w:u w:val="single"/>
        </w:rPr>
        <w:t>Franc</w:t>
      </w:r>
      <w:r w:rsidR="0028529A" w:rsidRPr="0028529A">
        <w:rPr>
          <w:rFonts w:ascii="Arial" w:hAnsi="Arial" w:cs="Arial"/>
          <w:u w:val="single"/>
        </w:rPr>
        <w:t xml:space="preserve">is R. Kowsky and Martin Wachadlo                           [Edited by Jennifer Walkowski, NYSHPO] </w:t>
      </w:r>
      <w:r w:rsidR="0028529A" w:rsidRPr="0028529A">
        <w:rPr>
          <w:rFonts w:ascii="Arial" w:hAnsi="Arial" w:cs="Arial"/>
          <w:u w:val="single"/>
        </w:rPr>
        <w:tab/>
      </w:r>
      <w:r w:rsidR="0079793F" w:rsidRPr="0028529A">
        <w:rPr>
          <w:rFonts w:ascii="Arial" w:hAnsi="Arial" w:cs="Arial"/>
          <w:u w:val="single"/>
        </w:rPr>
        <w:t xml:space="preserve">                                                            </w:t>
      </w:r>
      <w:r w:rsidR="0028529A" w:rsidRPr="0028529A">
        <w:rPr>
          <w:rFonts w:ascii="Arial" w:hAnsi="Arial" w:cs="Arial"/>
          <w:u w:val="single"/>
        </w:rPr>
        <w:t xml:space="preserve">                              </w:t>
      </w:r>
      <w:r w:rsidR="00D97215" w:rsidRPr="0028529A">
        <w:rPr>
          <w:rFonts w:ascii="Arial" w:hAnsi="Arial" w:cs="Arial"/>
          <w:u w:val="single"/>
        </w:rPr>
        <w:t xml:space="preserve">                             </w:t>
      </w:r>
    </w:p>
    <w:p w:rsidR="007F56A1" w:rsidRPr="0028529A" w:rsidRDefault="007F56A1">
      <w:pPr>
        <w:tabs>
          <w:tab w:val="left" w:pos="360"/>
          <w:tab w:val="left" w:pos="6840"/>
          <w:tab w:val="left" w:pos="8460"/>
          <w:tab w:val="left" w:pos="10080"/>
        </w:tabs>
        <w:ind w:right="720"/>
        <w:rPr>
          <w:rFonts w:ascii="Arial" w:hAnsi="Arial" w:cs="Arial"/>
          <w:u w:val="single"/>
        </w:rPr>
      </w:pPr>
    </w:p>
    <w:p w:rsidR="007F56A1" w:rsidRPr="0028529A" w:rsidRDefault="007F56A1">
      <w:pPr>
        <w:tabs>
          <w:tab w:val="left" w:pos="360"/>
          <w:tab w:val="left" w:pos="6840"/>
          <w:tab w:val="left" w:pos="8460"/>
          <w:tab w:val="left" w:pos="10080"/>
        </w:tabs>
        <w:ind w:right="720"/>
        <w:rPr>
          <w:rFonts w:ascii="Arial" w:hAnsi="Arial" w:cs="Arial"/>
        </w:rPr>
      </w:pPr>
      <w:r w:rsidRPr="0028529A">
        <w:rPr>
          <w:rFonts w:ascii="Arial" w:hAnsi="Arial" w:cs="Arial"/>
        </w:rPr>
        <w:t xml:space="preserve">organization  </w:t>
      </w:r>
      <w:r w:rsidRPr="0028529A">
        <w:rPr>
          <w:rFonts w:ascii="Arial" w:hAnsi="Arial" w:cs="Arial"/>
          <w:u w:val="single"/>
        </w:rPr>
        <w:t xml:space="preserve">  </w:t>
      </w:r>
      <w:r w:rsidR="009D4422" w:rsidRPr="0028529A">
        <w:rPr>
          <w:rFonts w:ascii="Arial" w:hAnsi="Arial" w:cs="Arial"/>
          <w:u w:val="single"/>
        </w:rPr>
        <w:t>Preservation Studios</w:t>
      </w:r>
      <w:r w:rsidR="00EF38AA" w:rsidRPr="0028529A">
        <w:rPr>
          <w:rFonts w:ascii="Arial" w:hAnsi="Arial" w:cs="Arial"/>
          <w:u w:val="single"/>
        </w:rPr>
        <w:t xml:space="preserve"> LLC</w:t>
      </w:r>
      <w:r w:rsidRPr="0028529A">
        <w:rPr>
          <w:rFonts w:ascii="Arial" w:hAnsi="Arial" w:cs="Arial"/>
          <w:u w:val="single"/>
        </w:rPr>
        <w:tab/>
      </w:r>
      <w:r w:rsidRPr="0028529A">
        <w:rPr>
          <w:rFonts w:ascii="Arial" w:hAnsi="Arial" w:cs="Arial"/>
        </w:rPr>
        <w:t xml:space="preserve">   date   </w:t>
      </w:r>
      <w:r w:rsidRPr="0028529A">
        <w:rPr>
          <w:rFonts w:ascii="Arial" w:hAnsi="Arial" w:cs="Arial"/>
          <w:u w:val="single"/>
        </w:rPr>
        <w:t xml:space="preserve">  </w:t>
      </w:r>
      <w:r w:rsidR="009D4422" w:rsidRPr="0028529A">
        <w:rPr>
          <w:rFonts w:ascii="Arial" w:hAnsi="Arial" w:cs="Arial"/>
          <w:u w:val="single"/>
        </w:rPr>
        <w:t>April 2015</w:t>
      </w:r>
      <w:r w:rsidR="00D55E02" w:rsidRPr="0028529A">
        <w:rPr>
          <w:rFonts w:ascii="Arial" w:hAnsi="Arial" w:cs="Arial"/>
          <w:u w:val="single"/>
        </w:rPr>
        <w:tab/>
      </w:r>
    </w:p>
    <w:p w:rsidR="007F56A1" w:rsidRPr="0028529A" w:rsidRDefault="007F56A1">
      <w:pPr>
        <w:tabs>
          <w:tab w:val="left" w:pos="360"/>
          <w:tab w:val="left" w:pos="6840"/>
          <w:tab w:val="left" w:pos="8460"/>
          <w:tab w:val="left" w:pos="10080"/>
        </w:tabs>
        <w:ind w:right="720"/>
        <w:rPr>
          <w:rFonts w:ascii="Arial" w:hAnsi="Arial" w:cs="Arial"/>
        </w:rPr>
      </w:pPr>
    </w:p>
    <w:p w:rsidR="007F56A1" w:rsidRPr="0028529A" w:rsidRDefault="007F56A1" w:rsidP="00D97215">
      <w:pPr>
        <w:tabs>
          <w:tab w:val="left" w:pos="360"/>
          <w:tab w:val="left" w:pos="6840"/>
          <w:tab w:val="left" w:pos="8460"/>
          <w:tab w:val="left" w:pos="10080"/>
        </w:tabs>
        <w:ind w:right="720"/>
        <w:rPr>
          <w:rFonts w:ascii="Arial" w:hAnsi="Arial" w:cs="Arial"/>
          <w:u w:val="single"/>
        </w:rPr>
      </w:pPr>
      <w:r w:rsidRPr="0028529A">
        <w:rPr>
          <w:rFonts w:ascii="Arial" w:hAnsi="Arial" w:cs="Arial"/>
        </w:rPr>
        <w:t xml:space="preserve">street &amp; number  </w:t>
      </w:r>
      <w:r w:rsidRPr="0028529A">
        <w:rPr>
          <w:rFonts w:ascii="Arial" w:hAnsi="Arial" w:cs="Arial"/>
          <w:u w:val="single"/>
        </w:rPr>
        <w:t xml:space="preserve">   </w:t>
      </w:r>
      <w:r w:rsidR="00EF38AA" w:rsidRPr="0028529A">
        <w:rPr>
          <w:rFonts w:ascii="Arial" w:hAnsi="Arial" w:cs="Arial"/>
          <w:u w:val="single"/>
        </w:rPr>
        <w:t>60 Hedley Place</w:t>
      </w:r>
      <w:r w:rsidRPr="0028529A">
        <w:rPr>
          <w:rFonts w:ascii="Arial" w:hAnsi="Arial" w:cs="Arial"/>
          <w:u w:val="single"/>
        </w:rPr>
        <w:tab/>
      </w:r>
      <w:r w:rsidRPr="0028529A">
        <w:rPr>
          <w:rFonts w:ascii="Arial" w:hAnsi="Arial" w:cs="Arial"/>
        </w:rPr>
        <w:t xml:space="preserve">  telephone  </w:t>
      </w:r>
      <w:r w:rsidR="004E2E56" w:rsidRPr="0028529A">
        <w:rPr>
          <w:rFonts w:ascii="Arial" w:hAnsi="Arial" w:cs="Arial"/>
          <w:u w:val="single"/>
        </w:rPr>
        <w:t xml:space="preserve"> </w:t>
      </w:r>
      <w:r w:rsidR="00EF38AA" w:rsidRPr="0028529A">
        <w:rPr>
          <w:rFonts w:ascii="Arial" w:hAnsi="Arial" w:cs="Arial"/>
          <w:u w:val="single"/>
        </w:rPr>
        <w:t>716-440-0521</w:t>
      </w:r>
      <w:r w:rsidR="00D97215" w:rsidRPr="0028529A">
        <w:rPr>
          <w:rFonts w:ascii="Arial" w:hAnsi="Arial" w:cs="Arial"/>
          <w:u w:val="single"/>
        </w:rPr>
        <w:tab/>
        <w:t xml:space="preserve">                 </w:t>
      </w:r>
    </w:p>
    <w:p w:rsidR="007F56A1" w:rsidRPr="0028529A" w:rsidRDefault="007F56A1">
      <w:pPr>
        <w:tabs>
          <w:tab w:val="left" w:pos="360"/>
          <w:tab w:val="left" w:pos="6840"/>
          <w:tab w:val="left" w:pos="8460"/>
          <w:tab w:val="left" w:pos="10080"/>
        </w:tabs>
        <w:ind w:right="720"/>
        <w:rPr>
          <w:rFonts w:ascii="Arial" w:hAnsi="Arial" w:cs="Arial"/>
          <w:u w:val="single"/>
        </w:rPr>
      </w:pPr>
    </w:p>
    <w:p w:rsidR="007F56A1" w:rsidRPr="0028529A" w:rsidRDefault="007F56A1" w:rsidP="00D97215">
      <w:pPr>
        <w:tabs>
          <w:tab w:val="left" w:pos="360"/>
          <w:tab w:val="left" w:pos="6840"/>
          <w:tab w:val="left" w:pos="8460"/>
          <w:tab w:val="left" w:pos="10080"/>
        </w:tabs>
        <w:ind w:right="720"/>
        <w:rPr>
          <w:rFonts w:ascii="Arial" w:hAnsi="Arial" w:cs="Arial"/>
          <w:u w:val="single"/>
        </w:rPr>
      </w:pPr>
      <w:r w:rsidRPr="0028529A">
        <w:rPr>
          <w:rFonts w:ascii="Arial" w:hAnsi="Arial" w:cs="Arial"/>
        </w:rPr>
        <w:t xml:space="preserve">city or town  </w:t>
      </w:r>
      <w:r w:rsidRPr="0028529A">
        <w:rPr>
          <w:rFonts w:ascii="Arial" w:hAnsi="Arial" w:cs="Arial"/>
          <w:u w:val="single"/>
        </w:rPr>
        <w:t xml:space="preserve">      </w:t>
      </w:r>
      <w:r w:rsidR="009D4422" w:rsidRPr="0028529A">
        <w:rPr>
          <w:rFonts w:ascii="Arial" w:hAnsi="Arial" w:cs="Arial"/>
          <w:u w:val="single"/>
        </w:rPr>
        <w:t>Buffalo</w:t>
      </w:r>
      <w:r w:rsidRPr="0028529A">
        <w:rPr>
          <w:rFonts w:ascii="Arial" w:hAnsi="Arial" w:cs="Arial"/>
          <w:u w:val="single"/>
        </w:rPr>
        <w:t xml:space="preserve">     </w:t>
      </w:r>
      <w:r w:rsidRPr="0028529A">
        <w:rPr>
          <w:rFonts w:ascii="Arial" w:hAnsi="Arial" w:cs="Arial"/>
          <w:u w:val="single"/>
        </w:rPr>
        <w:tab/>
      </w:r>
      <w:r w:rsidRPr="0028529A">
        <w:rPr>
          <w:rFonts w:ascii="Arial" w:hAnsi="Arial" w:cs="Arial"/>
        </w:rPr>
        <w:t xml:space="preserve">   state  </w:t>
      </w:r>
      <w:r w:rsidRPr="0028529A">
        <w:rPr>
          <w:rFonts w:ascii="Arial" w:hAnsi="Arial" w:cs="Arial"/>
          <w:u w:val="single"/>
        </w:rPr>
        <w:t xml:space="preserve"> </w:t>
      </w:r>
      <w:r w:rsidR="009D4422" w:rsidRPr="0028529A">
        <w:rPr>
          <w:rFonts w:ascii="Arial" w:hAnsi="Arial" w:cs="Arial"/>
          <w:u w:val="single"/>
        </w:rPr>
        <w:t>NY</w:t>
      </w:r>
      <w:r w:rsidRPr="0028529A">
        <w:rPr>
          <w:rFonts w:ascii="Arial" w:hAnsi="Arial" w:cs="Arial"/>
          <w:u w:val="single"/>
        </w:rPr>
        <w:t xml:space="preserve">  </w:t>
      </w:r>
      <w:r w:rsidRPr="0028529A">
        <w:rPr>
          <w:rFonts w:ascii="Arial" w:hAnsi="Arial" w:cs="Arial"/>
          <w:u w:val="single"/>
        </w:rPr>
        <w:tab/>
      </w:r>
      <w:r w:rsidRPr="0028529A">
        <w:rPr>
          <w:rFonts w:ascii="Arial" w:hAnsi="Arial" w:cs="Arial"/>
        </w:rPr>
        <w:t xml:space="preserve">zip code  </w:t>
      </w:r>
      <w:r w:rsidR="00BA4234" w:rsidRPr="0028529A">
        <w:rPr>
          <w:rFonts w:ascii="Arial" w:hAnsi="Arial" w:cs="Arial"/>
          <w:u w:val="single"/>
        </w:rPr>
        <w:t xml:space="preserve"> </w:t>
      </w:r>
      <w:r w:rsidR="00EF38AA" w:rsidRPr="0028529A">
        <w:rPr>
          <w:rFonts w:ascii="Arial" w:hAnsi="Arial" w:cs="Arial"/>
          <w:u w:val="single"/>
        </w:rPr>
        <w:t>14208</w:t>
      </w:r>
      <w:r w:rsidR="007C1A76" w:rsidRPr="0028529A">
        <w:rPr>
          <w:rFonts w:ascii="Arial" w:hAnsi="Arial" w:cs="Arial"/>
          <w:u w:val="single"/>
        </w:rPr>
        <w:tab/>
      </w:r>
      <w:r w:rsidR="00BA4234" w:rsidRPr="0028529A">
        <w:rPr>
          <w:rFonts w:ascii="Arial" w:hAnsi="Arial" w:cs="Arial"/>
          <w:u w:val="single"/>
        </w:rPr>
        <w:t xml:space="preserve"> </w:t>
      </w:r>
      <w:r w:rsidR="004E2E56" w:rsidRPr="0028529A">
        <w:rPr>
          <w:rFonts w:ascii="Arial" w:hAnsi="Arial" w:cs="Arial"/>
          <w:u w:val="single"/>
        </w:rPr>
        <w:t xml:space="preserve">  </w:t>
      </w:r>
    </w:p>
    <w:p w:rsidR="007F56A1" w:rsidRDefault="007F56A1">
      <w:pPr>
        <w:tabs>
          <w:tab w:val="left" w:pos="360"/>
          <w:tab w:val="left" w:pos="6840"/>
          <w:tab w:val="left" w:pos="8460"/>
          <w:tab w:val="left" w:pos="10080"/>
        </w:tabs>
        <w:rPr>
          <w:rFonts w:ascii="Arial" w:hAnsi="Arial"/>
          <w:u w:val="single"/>
        </w:rPr>
      </w:pPr>
    </w:p>
    <w:p w:rsidR="007F56A1" w:rsidRDefault="007F56A1">
      <w:pPr>
        <w:pBdr>
          <w:top w:val="single" w:sz="12" w:space="1" w:color="auto"/>
          <w:bottom w:val="single" w:sz="12" w:space="1" w:color="auto"/>
        </w:pBdr>
        <w:tabs>
          <w:tab w:val="left" w:pos="360"/>
          <w:tab w:val="left" w:pos="6840"/>
          <w:tab w:val="left" w:pos="8460"/>
          <w:tab w:val="left" w:pos="10800"/>
        </w:tabs>
        <w:rPr>
          <w:rFonts w:ascii="Arial" w:hAnsi="Arial"/>
          <w:b/>
        </w:rPr>
      </w:pPr>
      <w:r>
        <w:rPr>
          <w:rFonts w:ascii="Arial" w:hAnsi="Arial"/>
          <w:b/>
        </w:rPr>
        <w:t>Additional Documentation</w:t>
      </w:r>
    </w:p>
    <w:p w:rsidR="007F56A1" w:rsidRDefault="007F56A1">
      <w:pPr>
        <w:tabs>
          <w:tab w:val="left" w:pos="360"/>
          <w:tab w:val="left" w:pos="6840"/>
          <w:tab w:val="left" w:pos="8460"/>
          <w:tab w:val="left" w:pos="10080"/>
        </w:tabs>
        <w:ind w:right="720"/>
        <w:rPr>
          <w:rFonts w:ascii="Arial" w:hAnsi="Arial"/>
          <w:sz w:val="16"/>
        </w:rPr>
      </w:pPr>
      <w:r>
        <w:rPr>
          <w:rFonts w:ascii="Arial" w:hAnsi="Arial"/>
          <w:sz w:val="16"/>
        </w:rPr>
        <w:t>Submit the following items with the completed form:</w:t>
      </w:r>
    </w:p>
    <w:p w:rsidR="007F56A1" w:rsidRDefault="007F56A1">
      <w:pPr>
        <w:tabs>
          <w:tab w:val="left" w:pos="360"/>
          <w:tab w:val="left" w:pos="6840"/>
          <w:tab w:val="left" w:pos="8460"/>
          <w:tab w:val="left" w:pos="10080"/>
        </w:tabs>
        <w:ind w:right="720"/>
        <w:rPr>
          <w:rFonts w:ascii="Arial" w:hAnsi="Arial"/>
          <w:sz w:val="16"/>
        </w:rPr>
      </w:pPr>
    </w:p>
    <w:p w:rsidR="007F56A1" w:rsidRDefault="007F56A1">
      <w:pPr>
        <w:tabs>
          <w:tab w:val="left" w:pos="360"/>
          <w:tab w:val="left" w:pos="6840"/>
          <w:tab w:val="left" w:pos="8460"/>
          <w:tab w:val="left" w:pos="10080"/>
        </w:tabs>
        <w:ind w:right="720"/>
        <w:rPr>
          <w:rFonts w:ascii="Arial" w:hAnsi="Arial"/>
          <w:b/>
        </w:rPr>
      </w:pPr>
      <w:r>
        <w:rPr>
          <w:rFonts w:ascii="Arial" w:hAnsi="Arial"/>
          <w:b/>
        </w:rPr>
        <w:t>Continuation Sheets</w:t>
      </w:r>
    </w:p>
    <w:p w:rsidR="007F56A1" w:rsidRDefault="007F56A1">
      <w:pPr>
        <w:tabs>
          <w:tab w:val="left" w:pos="360"/>
          <w:tab w:val="left" w:pos="6840"/>
          <w:tab w:val="left" w:pos="8460"/>
          <w:tab w:val="left" w:pos="10080"/>
        </w:tabs>
        <w:ind w:right="720"/>
        <w:rPr>
          <w:rFonts w:ascii="Arial" w:hAnsi="Arial"/>
          <w:b/>
        </w:rPr>
      </w:pPr>
    </w:p>
    <w:p w:rsidR="007F56A1" w:rsidRDefault="007F56A1">
      <w:pPr>
        <w:tabs>
          <w:tab w:val="left" w:pos="360"/>
          <w:tab w:val="left" w:pos="6840"/>
          <w:tab w:val="left" w:pos="8460"/>
          <w:tab w:val="left" w:pos="10080"/>
        </w:tabs>
        <w:ind w:right="720"/>
        <w:rPr>
          <w:rFonts w:ascii="Arial" w:hAnsi="Arial"/>
          <w:b/>
        </w:rPr>
      </w:pPr>
      <w:r>
        <w:rPr>
          <w:rFonts w:ascii="Arial" w:hAnsi="Arial"/>
          <w:b/>
        </w:rPr>
        <w:t>Maps</w:t>
      </w:r>
    </w:p>
    <w:p w:rsidR="007F56A1" w:rsidRDefault="007F56A1">
      <w:pPr>
        <w:tabs>
          <w:tab w:val="left" w:pos="1080"/>
          <w:tab w:val="left" w:pos="6840"/>
          <w:tab w:val="left" w:pos="8460"/>
          <w:tab w:val="left" w:pos="10080"/>
        </w:tabs>
        <w:ind w:right="720"/>
        <w:rPr>
          <w:rFonts w:ascii="Arial" w:hAnsi="Arial"/>
        </w:rPr>
      </w:pPr>
      <w:r>
        <w:rPr>
          <w:rFonts w:ascii="Arial" w:hAnsi="Arial"/>
          <w:b/>
        </w:rPr>
        <w:tab/>
      </w:r>
      <w:r>
        <w:rPr>
          <w:rFonts w:ascii="Arial" w:hAnsi="Arial"/>
        </w:rPr>
        <w:t xml:space="preserve">A </w:t>
      </w:r>
      <w:r>
        <w:rPr>
          <w:rFonts w:ascii="Arial" w:hAnsi="Arial"/>
          <w:b/>
        </w:rPr>
        <w:t>USGS map</w:t>
      </w:r>
      <w:r>
        <w:rPr>
          <w:rFonts w:ascii="Arial" w:hAnsi="Arial"/>
        </w:rPr>
        <w:t xml:space="preserve"> (7.5 or 15 minute series) indicating the property’s location</w:t>
      </w:r>
    </w:p>
    <w:p w:rsidR="007F56A1" w:rsidRDefault="007F56A1">
      <w:pPr>
        <w:tabs>
          <w:tab w:val="left" w:pos="1080"/>
          <w:tab w:val="left" w:pos="6840"/>
          <w:tab w:val="left" w:pos="8460"/>
          <w:tab w:val="left" w:pos="10080"/>
        </w:tabs>
        <w:ind w:right="720"/>
        <w:rPr>
          <w:rFonts w:ascii="Arial" w:hAnsi="Arial"/>
        </w:rPr>
      </w:pPr>
      <w:r>
        <w:rPr>
          <w:rFonts w:ascii="Arial" w:hAnsi="Arial"/>
        </w:rPr>
        <w:tab/>
        <w:t xml:space="preserve">A </w:t>
      </w:r>
      <w:r>
        <w:rPr>
          <w:rFonts w:ascii="Arial" w:hAnsi="Arial"/>
          <w:b/>
        </w:rPr>
        <w:t>Sketch map</w:t>
      </w:r>
      <w:r>
        <w:rPr>
          <w:rFonts w:ascii="Arial" w:hAnsi="Arial"/>
        </w:rPr>
        <w:t xml:space="preserve"> for historic districts and properties having large acreage or numerous resources.</w:t>
      </w:r>
    </w:p>
    <w:p w:rsidR="007F56A1" w:rsidRDefault="007F56A1">
      <w:pPr>
        <w:tabs>
          <w:tab w:val="left" w:pos="1080"/>
          <w:tab w:val="left" w:pos="6840"/>
          <w:tab w:val="left" w:pos="8460"/>
          <w:tab w:val="left" w:pos="10080"/>
        </w:tabs>
        <w:ind w:right="720"/>
        <w:rPr>
          <w:rFonts w:ascii="Arial" w:hAnsi="Arial"/>
          <w:b/>
        </w:rPr>
      </w:pPr>
    </w:p>
    <w:p w:rsidR="007F56A1" w:rsidRDefault="007F56A1">
      <w:pPr>
        <w:tabs>
          <w:tab w:val="left" w:pos="1080"/>
          <w:tab w:val="left" w:pos="6840"/>
          <w:tab w:val="left" w:pos="8460"/>
          <w:tab w:val="left" w:pos="10080"/>
        </w:tabs>
        <w:ind w:right="720"/>
        <w:rPr>
          <w:rFonts w:ascii="Arial" w:hAnsi="Arial"/>
          <w:b/>
        </w:rPr>
      </w:pPr>
      <w:r>
        <w:rPr>
          <w:rFonts w:ascii="Arial" w:hAnsi="Arial"/>
          <w:b/>
        </w:rPr>
        <w:t>Photographs</w:t>
      </w:r>
    </w:p>
    <w:p w:rsidR="007F56A1" w:rsidRDefault="007F56A1">
      <w:pPr>
        <w:tabs>
          <w:tab w:val="left" w:pos="1080"/>
          <w:tab w:val="left" w:pos="6840"/>
          <w:tab w:val="left" w:pos="8460"/>
          <w:tab w:val="left" w:pos="10080"/>
        </w:tabs>
        <w:ind w:right="720"/>
        <w:rPr>
          <w:rFonts w:ascii="Arial" w:hAnsi="Arial"/>
          <w:b/>
        </w:rPr>
      </w:pPr>
    </w:p>
    <w:p w:rsidR="007F56A1" w:rsidRDefault="007F56A1">
      <w:pPr>
        <w:tabs>
          <w:tab w:val="left" w:pos="1080"/>
          <w:tab w:val="left" w:pos="6840"/>
          <w:tab w:val="left" w:pos="8460"/>
          <w:tab w:val="left" w:pos="10080"/>
        </w:tabs>
        <w:ind w:right="720"/>
        <w:rPr>
          <w:rFonts w:ascii="Arial" w:hAnsi="Arial"/>
        </w:rPr>
      </w:pPr>
      <w:r>
        <w:rPr>
          <w:rFonts w:ascii="Arial" w:hAnsi="Arial"/>
          <w:b/>
        </w:rPr>
        <w:tab/>
      </w:r>
      <w:r>
        <w:rPr>
          <w:rFonts w:ascii="Arial" w:hAnsi="Arial"/>
        </w:rPr>
        <w:t>Representative</w:t>
      </w:r>
      <w:r>
        <w:rPr>
          <w:rFonts w:ascii="Arial" w:hAnsi="Arial"/>
          <w:b/>
        </w:rPr>
        <w:t xml:space="preserve"> black and white photographs</w:t>
      </w:r>
      <w:r>
        <w:rPr>
          <w:rFonts w:ascii="Arial" w:hAnsi="Arial"/>
        </w:rPr>
        <w:t xml:space="preserve"> of the property.</w:t>
      </w:r>
    </w:p>
    <w:p w:rsidR="007F56A1" w:rsidRDefault="007F56A1">
      <w:pPr>
        <w:tabs>
          <w:tab w:val="left" w:pos="1080"/>
          <w:tab w:val="left" w:pos="6840"/>
          <w:tab w:val="left" w:pos="8460"/>
          <w:tab w:val="left" w:pos="10080"/>
        </w:tabs>
        <w:ind w:right="720"/>
        <w:rPr>
          <w:rFonts w:ascii="Arial" w:hAnsi="Arial"/>
        </w:rPr>
      </w:pPr>
    </w:p>
    <w:p w:rsidR="007F56A1" w:rsidRDefault="007F56A1">
      <w:pPr>
        <w:tabs>
          <w:tab w:val="left" w:pos="1080"/>
          <w:tab w:val="left" w:pos="6840"/>
          <w:tab w:val="left" w:pos="8460"/>
          <w:tab w:val="left" w:pos="10080"/>
        </w:tabs>
        <w:ind w:right="720"/>
        <w:rPr>
          <w:rFonts w:ascii="Arial" w:hAnsi="Arial"/>
        </w:rPr>
      </w:pPr>
      <w:r>
        <w:rPr>
          <w:rFonts w:ascii="Arial" w:hAnsi="Arial"/>
          <w:b/>
        </w:rPr>
        <w:t>Additional items</w:t>
      </w:r>
    </w:p>
    <w:p w:rsidR="007F56A1" w:rsidRDefault="007F56A1">
      <w:pPr>
        <w:tabs>
          <w:tab w:val="left" w:pos="1080"/>
          <w:tab w:val="left" w:pos="6840"/>
          <w:tab w:val="left" w:pos="8460"/>
          <w:tab w:val="left" w:pos="10080"/>
        </w:tabs>
        <w:ind w:right="720"/>
        <w:rPr>
          <w:rFonts w:ascii="Arial" w:hAnsi="Arial"/>
          <w:sz w:val="16"/>
        </w:rPr>
      </w:pPr>
      <w:r>
        <w:rPr>
          <w:rFonts w:ascii="Arial" w:hAnsi="Arial"/>
          <w:sz w:val="16"/>
        </w:rPr>
        <w:t>(Check with SHPO or FPO for any additional items)</w:t>
      </w:r>
    </w:p>
    <w:p w:rsidR="007F56A1" w:rsidRDefault="007F56A1">
      <w:pPr>
        <w:tabs>
          <w:tab w:val="left" w:pos="1080"/>
          <w:tab w:val="left" w:pos="6840"/>
          <w:tab w:val="left" w:pos="8460"/>
          <w:tab w:val="left" w:pos="10080"/>
        </w:tabs>
        <w:ind w:right="720"/>
        <w:rPr>
          <w:rFonts w:ascii="Arial" w:hAnsi="Arial"/>
          <w:sz w:val="16"/>
        </w:rPr>
      </w:pPr>
    </w:p>
    <w:p w:rsidR="007F56A1" w:rsidRDefault="007F56A1">
      <w:pPr>
        <w:tabs>
          <w:tab w:val="left" w:pos="1080"/>
          <w:tab w:val="left" w:pos="6840"/>
          <w:tab w:val="left" w:pos="8460"/>
          <w:tab w:val="left" w:pos="10080"/>
        </w:tabs>
        <w:ind w:right="720"/>
        <w:rPr>
          <w:rFonts w:ascii="Arial" w:hAnsi="Arial"/>
        </w:rPr>
      </w:pPr>
      <w:r w:rsidRPr="0028529A">
        <w:rPr>
          <w:rFonts w:ascii="Arial" w:hAnsi="Arial"/>
          <w:b/>
        </w:rPr>
        <w:t xml:space="preserve">Property Owner </w:t>
      </w:r>
      <w:r w:rsidRPr="0028529A">
        <w:rPr>
          <w:rFonts w:ascii="Arial" w:hAnsi="Arial"/>
          <w:sz w:val="16"/>
        </w:rPr>
        <w:t xml:space="preserve">(Complete this item at the request of the </w:t>
      </w:r>
      <w:r w:rsidRPr="0028529A">
        <w:rPr>
          <w:rFonts w:ascii="Arial" w:hAnsi="Arial"/>
        </w:rPr>
        <w:t>SHPO or FPO)</w:t>
      </w:r>
    </w:p>
    <w:p w:rsidR="007F56A1" w:rsidRDefault="007F56A1">
      <w:pPr>
        <w:tabs>
          <w:tab w:val="left" w:pos="1080"/>
          <w:tab w:val="left" w:pos="6840"/>
          <w:tab w:val="left" w:pos="8460"/>
          <w:tab w:val="left" w:pos="10080"/>
        </w:tabs>
        <w:ind w:right="720"/>
        <w:rPr>
          <w:rFonts w:ascii="Arial" w:hAnsi="Arial"/>
        </w:rPr>
      </w:pPr>
    </w:p>
    <w:p w:rsidR="007F56A1" w:rsidRDefault="007F56A1">
      <w:pPr>
        <w:tabs>
          <w:tab w:val="left" w:pos="360"/>
          <w:tab w:val="left" w:pos="6840"/>
          <w:tab w:val="left" w:pos="8460"/>
          <w:tab w:val="left" w:pos="10080"/>
        </w:tabs>
        <w:ind w:right="720"/>
        <w:rPr>
          <w:rFonts w:ascii="Arial" w:hAnsi="Arial"/>
          <w:u w:val="single"/>
        </w:rPr>
      </w:pPr>
      <w:r>
        <w:rPr>
          <w:rFonts w:ascii="Arial" w:hAnsi="Arial"/>
        </w:rPr>
        <w:t xml:space="preserve">name  </w:t>
      </w:r>
      <w:r w:rsidR="00290013">
        <w:rPr>
          <w:rFonts w:ascii="Arial" w:hAnsi="Arial"/>
          <w:u w:val="single"/>
        </w:rPr>
        <w:t xml:space="preserve">          </w:t>
      </w:r>
      <w:r w:rsidR="000F089E">
        <w:rPr>
          <w:rFonts w:ascii="Arial" w:hAnsi="Arial"/>
          <w:u w:val="single"/>
        </w:rPr>
        <w:t>Philip Buffamonte</w:t>
      </w:r>
      <w:r w:rsidR="00290013">
        <w:rPr>
          <w:rFonts w:ascii="Arial" w:hAnsi="Arial"/>
          <w:u w:val="single"/>
        </w:rPr>
        <w:t xml:space="preserve">         </w:t>
      </w:r>
      <w:r>
        <w:rPr>
          <w:rFonts w:ascii="Arial" w:hAnsi="Arial"/>
          <w:u w:val="single"/>
        </w:rPr>
        <w:t xml:space="preserve">   </w:t>
      </w:r>
      <w:r>
        <w:rPr>
          <w:rFonts w:ascii="Arial" w:hAnsi="Arial"/>
          <w:u w:val="single"/>
        </w:rPr>
        <w:tab/>
      </w:r>
      <w:r>
        <w:rPr>
          <w:rFonts w:ascii="Arial" w:hAnsi="Arial"/>
          <w:u w:val="single"/>
        </w:rPr>
        <w:tab/>
      </w:r>
      <w:r>
        <w:rPr>
          <w:rFonts w:ascii="Arial" w:hAnsi="Arial"/>
          <w:u w:val="single"/>
        </w:rPr>
        <w:tab/>
      </w:r>
    </w:p>
    <w:p w:rsidR="007F56A1" w:rsidRDefault="007F56A1">
      <w:pPr>
        <w:tabs>
          <w:tab w:val="left" w:pos="360"/>
          <w:tab w:val="left" w:pos="6840"/>
          <w:tab w:val="left" w:pos="8460"/>
          <w:tab w:val="left" w:pos="10080"/>
        </w:tabs>
        <w:ind w:right="720"/>
        <w:rPr>
          <w:rFonts w:ascii="Arial" w:hAnsi="Arial"/>
        </w:rPr>
      </w:pPr>
    </w:p>
    <w:p w:rsidR="007F56A1" w:rsidRDefault="007F56A1">
      <w:pPr>
        <w:tabs>
          <w:tab w:val="left" w:pos="360"/>
          <w:tab w:val="left" w:pos="6840"/>
          <w:tab w:val="left" w:pos="8460"/>
          <w:tab w:val="left" w:pos="10080"/>
        </w:tabs>
        <w:ind w:right="720"/>
        <w:rPr>
          <w:rFonts w:ascii="Arial" w:hAnsi="Arial"/>
          <w:u w:val="single"/>
        </w:rPr>
      </w:pPr>
      <w:r>
        <w:rPr>
          <w:rFonts w:ascii="Arial" w:hAnsi="Arial"/>
        </w:rPr>
        <w:t xml:space="preserve">street &amp; number  </w:t>
      </w:r>
      <w:r>
        <w:rPr>
          <w:rFonts w:ascii="Arial" w:hAnsi="Arial"/>
          <w:u w:val="single"/>
        </w:rPr>
        <w:t xml:space="preserve">        </w:t>
      </w:r>
      <w:r w:rsidR="000F089E">
        <w:rPr>
          <w:rFonts w:ascii="Arial" w:hAnsi="Arial"/>
          <w:u w:val="single"/>
        </w:rPr>
        <w:t>3208 Main Street</w:t>
      </w:r>
      <w:r>
        <w:rPr>
          <w:rFonts w:ascii="Arial" w:hAnsi="Arial"/>
          <w:u w:val="single"/>
        </w:rPr>
        <w:t xml:space="preserve">        </w:t>
      </w:r>
      <w:r>
        <w:rPr>
          <w:rFonts w:ascii="Arial" w:hAnsi="Arial"/>
          <w:u w:val="single"/>
        </w:rPr>
        <w:tab/>
      </w:r>
      <w:r>
        <w:rPr>
          <w:rFonts w:ascii="Arial" w:hAnsi="Arial"/>
        </w:rPr>
        <w:t xml:space="preserve">   telephone  </w:t>
      </w:r>
      <w:r>
        <w:rPr>
          <w:rFonts w:ascii="Arial" w:hAnsi="Arial"/>
          <w:u w:val="single"/>
        </w:rPr>
        <w:tab/>
      </w:r>
      <w:r w:rsidR="000F089E">
        <w:rPr>
          <w:rFonts w:ascii="Arial" w:hAnsi="Arial"/>
          <w:u w:val="single"/>
        </w:rPr>
        <w:t>716-833-7540</w:t>
      </w:r>
      <w:r>
        <w:rPr>
          <w:rFonts w:ascii="Arial" w:hAnsi="Arial"/>
          <w:u w:val="single"/>
        </w:rPr>
        <w:tab/>
      </w:r>
    </w:p>
    <w:p w:rsidR="007F56A1" w:rsidRDefault="007F56A1">
      <w:pPr>
        <w:tabs>
          <w:tab w:val="left" w:pos="360"/>
          <w:tab w:val="left" w:pos="6840"/>
          <w:tab w:val="left" w:pos="8460"/>
          <w:tab w:val="left" w:pos="10080"/>
        </w:tabs>
        <w:ind w:right="720"/>
        <w:rPr>
          <w:rFonts w:ascii="Arial" w:hAnsi="Arial"/>
          <w:u w:val="single"/>
        </w:rPr>
      </w:pPr>
    </w:p>
    <w:p w:rsidR="007F56A1" w:rsidRDefault="007F56A1">
      <w:pPr>
        <w:tabs>
          <w:tab w:val="left" w:pos="360"/>
          <w:tab w:val="left" w:pos="6840"/>
          <w:tab w:val="left" w:pos="8460"/>
          <w:tab w:val="left" w:pos="10080"/>
        </w:tabs>
        <w:ind w:right="720"/>
        <w:rPr>
          <w:rFonts w:ascii="Arial" w:hAnsi="Arial"/>
          <w:u w:val="single"/>
        </w:rPr>
      </w:pPr>
      <w:r>
        <w:rPr>
          <w:rFonts w:ascii="Arial" w:hAnsi="Arial"/>
        </w:rPr>
        <w:t xml:space="preserve">city or town  </w:t>
      </w:r>
      <w:r>
        <w:rPr>
          <w:rFonts w:ascii="Arial" w:hAnsi="Arial"/>
          <w:u w:val="single"/>
        </w:rPr>
        <w:t xml:space="preserve">         </w:t>
      </w:r>
      <w:r w:rsidR="000F089E">
        <w:rPr>
          <w:rFonts w:ascii="Arial" w:hAnsi="Arial"/>
          <w:u w:val="single"/>
        </w:rPr>
        <w:t>Buffalo</w:t>
      </w:r>
      <w:r>
        <w:rPr>
          <w:rFonts w:ascii="Arial" w:hAnsi="Arial"/>
          <w:u w:val="single"/>
        </w:rPr>
        <w:tab/>
      </w:r>
      <w:r>
        <w:rPr>
          <w:rFonts w:ascii="Arial" w:hAnsi="Arial"/>
        </w:rPr>
        <w:t xml:space="preserve">   state  </w:t>
      </w:r>
      <w:r>
        <w:rPr>
          <w:rFonts w:ascii="Arial" w:hAnsi="Arial"/>
          <w:u w:val="single"/>
        </w:rPr>
        <w:t xml:space="preserve">  </w:t>
      </w:r>
      <w:r w:rsidR="000F089E">
        <w:rPr>
          <w:rFonts w:ascii="Arial" w:hAnsi="Arial"/>
          <w:u w:val="single"/>
        </w:rPr>
        <w:t>NY</w:t>
      </w:r>
      <w:r>
        <w:rPr>
          <w:rFonts w:ascii="Arial" w:hAnsi="Arial"/>
          <w:u w:val="single"/>
        </w:rPr>
        <w:t xml:space="preserve">  </w:t>
      </w:r>
      <w:r>
        <w:rPr>
          <w:rFonts w:ascii="Arial" w:hAnsi="Arial"/>
          <w:u w:val="single"/>
        </w:rPr>
        <w:tab/>
      </w:r>
      <w:r>
        <w:rPr>
          <w:rFonts w:ascii="Arial" w:hAnsi="Arial"/>
        </w:rPr>
        <w:t xml:space="preserve">zip code  </w:t>
      </w:r>
      <w:r w:rsidR="000F089E">
        <w:rPr>
          <w:rFonts w:ascii="Arial" w:hAnsi="Arial"/>
          <w:u w:val="single"/>
        </w:rPr>
        <w:t xml:space="preserve"> 14214</w:t>
      </w:r>
      <w:r>
        <w:rPr>
          <w:rFonts w:ascii="Arial" w:hAnsi="Arial"/>
          <w:u w:val="single"/>
        </w:rPr>
        <w:t xml:space="preserve">  </w:t>
      </w:r>
      <w:r>
        <w:rPr>
          <w:rFonts w:ascii="Arial" w:hAnsi="Arial"/>
          <w:u w:val="single"/>
        </w:rPr>
        <w:tab/>
      </w:r>
    </w:p>
    <w:p w:rsidR="007F56A1" w:rsidRDefault="007F56A1">
      <w:pPr>
        <w:pBdr>
          <w:bottom w:val="single" w:sz="12" w:space="1" w:color="auto"/>
        </w:pBdr>
        <w:tabs>
          <w:tab w:val="left" w:pos="1080"/>
          <w:tab w:val="left" w:pos="6840"/>
          <w:tab w:val="left" w:pos="8460"/>
          <w:tab w:val="left" w:pos="10800"/>
        </w:tabs>
        <w:rPr>
          <w:rFonts w:ascii="Arial" w:hAnsi="Arial"/>
        </w:rPr>
      </w:pPr>
      <w:r>
        <w:rPr>
          <w:rFonts w:ascii="Arial" w:hAnsi="Arial"/>
        </w:rPr>
        <w:t xml:space="preserve">  </w:t>
      </w:r>
    </w:p>
    <w:p w:rsidR="007F56A1" w:rsidRDefault="007F56A1">
      <w:pPr>
        <w:tabs>
          <w:tab w:val="left" w:pos="1080"/>
          <w:tab w:val="left" w:pos="6840"/>
          <w:tab w:val="left" w:pos="8460"/>
          <w:tab w:val="left" w:pos="10800"/>
        </w:tabs>
        <w:rPr>
          <w:rFonts w:ascii="Arial" w:hAnsi="Arial"/>
          <w:sz w:val="16"/>
        </w:rPr>
      </w:pPr>
      <w:r>
        <w:rPr>
          <w:rFonts w:ascii="Arial" w:hAnsi="Arial"/>
          <w:b/>
          <w:sz w:val="16"/>
        </w:rPr>
        <w:t>Paperwork Reduction Act Statement:</w:t>
      </w:r>
      <w:r>
        <w:rPr>
          <w:rFonts w:ascii="Arial" w:hAnsi="Arial"/>
          <w:sz w:val="16"/>
        </w:rPr>
        <w:t xml:space="preserve">  This information is being collected for applications to the National Register of Historic Places to nominate properties for listing or determine eligibility for listing, to list properties, and to amend existing listings.  Response to this request is required to obtain a benefit in accordance with the National Historic Preservation Act, as amended (16 U.S.C. 470 </w:t>
      </w:r>
      <w:r>
        <w:rPr>
          <w:rFonts w:ascii="Arial" w:hAnsi="Arial"/>
          <w:i/>
          <w:sz w:val="16"/>
        </w:rPr>
        <w:t>et seq.</w:t>
      </w:r>
      <w:r>
        <w:rPr>
          <w:rFonts w:ascii="Arial" w:hAnsi="Arial"/>
          <w:sz w:val="16"/>
        </w:rPr>
        <w:t>)</w:t>
      </w:r>
    </w:p>
    <w:p w:rsidR="007F56A1" w:rsidRDefault="007F56A1">
      <w:pPr>
        <w:tabs>
          <w:tab w:val="left" w:pos="1080"/>
          <w:tab w:val="left" w:pos="6840"/>
          <w:tab w:val="left" w:pos="8460"/>
          <w:tab w:val="left" w:pos="10800"/>
        </w:tabs>
        <w:rPr>
          <w:rFonts w:ascii="Arial" w:hAnsi="Arial"/>
          <w:sz w:val="16"/>
        </w:rPr>
      </w:pPr>
    </w:p>
    <w:p w:rsidR="007F56A1" w:rsidRDefault="007F56A1">
      <w:pPr>
        <w:tabs>
          <w:tab w:val="left" w:pos="1080"/>
          <w:tab w:val="left" w:pos="6840"/>
          <w:tab w:val="left" w:pos="8460"/>
          <w:tab w:val="left" w:pos="10800"/>
        </w:tabs>
        <w:rPr>
          <w:rFonts w:ascii="Arial" w:hAnsi="Arial"/>
          <w:sz w:val="16"/>
        </w:rPr>
        <w:sectPr w:rsidR="007F56A1">
          <w:headerReference w:type="default" r:id="rId11"/>
          <w:pgSz w:w="12240" w:h="15840"/>
          <w:pgMar w:top="720" w:right="720" w:bottom="720" w:left="720" w:header="288" w:footer="288" w:gutter="0"/>
          <w:cols w:space="720"/>
        </w:sectPr>
      </w:pPr>
      <w:r>
        <w:rPr>
          <w:rFonts w:ascii="Arial" w:hAnsi="Arial"/>
          <w:b/>
          <w:sz w:val="16"/>
        </w:rPr>
        <w:t>Estimated Burden Statement:</w:t>
      </w:r>
      <w:r>
        <w:rPr>
          <w:rFonts w:ascii="Arial" w:hAnsi="Arial"/>
          <w:sz w:val="16"/>
        </w:rPr>
        <w:t xml:space="preserve">  public reporting burden for this form is estimated to average 18.1 hours per response including time for reviewing instructions, gathering and maintaining data, and completing and reviewing the form.  Direct comments regarding this burden estimate or any aspect of this form to the Chief, Administrative Services Division, National Park Service, </w:t>
      </w:r>
      <w:smartTag w:uri="urn:schemas-microsoft-com:office:smarttags" w:element="address">
        <w:smartTag w:uri="urn:schemas-microsoft-com:office:smarttags" w:element="Street">
          <w:r>
            <w:rPr>
              <w:rFonts w:ascii="Arial" w:hAnsi="Arial"/>
              <w:sz w:val="16"/>
            </w:rPr>
            <w:t>P.O. Box 37127</w:t>
          </w:r>
        </w:smartTag>
        <w:r>
          <w:rPr>
            <w:rFonts w:ascii="Arial" w:hAnsi="Arial"/>
            <w:sz w:val="16"/>
          </w:rPr>
          <w:t xml:space="preserve">, </w:t>
        </w:r>
        <w:smartTag w:uri="urn:schemas-microsoft-com:office:smarttags" w:element="City">
          <w:r>
            <w:rPr>
              <w:rFonts w:ascii="Arial" w:hAnsi="Arial"/>
              <w:sz w:val="16"/>
            </w:rPr>
            <w:t>Washington</w:t>
          </w:r>
        </w:smartTag>
        <w:r>
          <w:rPr>
            <w:rFonts w:ascii="Arial" w:hAnsi="Arial"/>
            <w:sz w:val="16"/>
          </w:rPr>
          <w:t xml:space="preserve">, </w:t>
        </w:r>
        <w:smartTag w:uri="urn:schemas-microsoft-com:office:smarttags" w:element="State">
          <w:r>
            <w:rPr>
              <w:rFonts w:ascii="Arial" w:hAnsi="Arial"/>
              <w:sz w:val="16"/>
            </w:rPr>
            <w:t>D.C.</w:t>
          </w:r>
        </w:smartTag>
        <w:r>
          <w:rPr>
            <w:rFonts w:ascii="Arial" w:hAnsi="Arial"/>
            <w:sz w:val="16"/>
          </w:rPr>
          <w:t xml:space="preserve"> </w:t>
        </w:r>
        <w:smartTag w:uri="urn:schemas-microsoft-com:office:smarttags" w:element="PostalCode">
          <w:r>
            <w:rPr>
              <w:rFonts w:ascii="Arial" w:hAnsi="Arial"/>
              <w:sz w:val="16"/>
            </w:rPr>
            <w:t>20503</w:t>
          </w:r>
        </w:smartTag>
      </w:smartTag>
    </w:p>
    <w:p w:rsidR="007F56A1" w:rsidRPr="00827075" w:rsidRDefault="002E7FD5" w:rsidP="00796635">
      <w:pPr>
        <w:pStyle w:val="Header"/>
        <w:tabs>
          <w:tab w:val="clear" w:pos="4320"/>
          <w:tab w:val="clear" w:pos="8640"/>
          <w:tab w:val="left" w:pos="1080"/>
          <w:tab w:val="left" w:pos="6840"/>
          <w:tab w:val="left" w:pos="8460"/>
          <w:tab w:val="left" w:pos="10800"/>
        </w:tabs>
        <w:spacing w:line="276" w:lineRule="auto"/>
        <w:rPr>
          <w:rFonts w:ascii="Cambria" w:hAnsi="Cambria"/>
          <w:sz w:val="24"/>
          <w:szCs w:val="24"/>
          <w:u w:val="single"/>
        </w:rPr>
      </w:pPr>
      <w:r w:rsidRPr="00827075">
        <w:rPr>
          <w:rFonts w:ascii="Cambria" w:hAnsi="Cambria"/>
          <w:sz w:val="24"/>
          <w:szCs w:val="24"/>
          <w:u w:val="single"/>
        </w:rPr>
        <w:lastRenderedPageBreak/>
        <w:t xml:space="preserve">Narrative Description of Property </w:t>
      </w:r>
    </w:p>
    <w:p w:rsidR="007F56A1" w:rsidRPr="00827075" w:rsidRDefault="007F56A1" w:rsidP="00796635">
      <w:pPr>
        <w:pStyle w:val="NoSpacing"/>
        <w:spacing w:line="276" w:lineRule="auto"/>
        <w:rPr>
          <w:rFonts w:ascii="Cambria"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Parkside Candy Shoppe and Factory is a group of th</w:t>
      </w:r>
      <w:r w:rsidR="00B914D3">
        <w:rPr>
          <w:rFonts w:ascii="Cambria" w:eastAsia="Calibri" w:hAnsi="Cambria"/>
          <w:sz w:val="24"/>
          <w:szCs w:val="24"/>
        </w:rPr>
        <w:t xml:space="preserve">ree </w:t>
      </w:r>
      <w:r w:rsidR="003322BE">
        <w:rPr>
          <w:rFonts w:ascii="Cambria" w:eastAsia="Calibri" w:hAnsi="Cambria"/>
          <w:sz w:val="24"/>
          <w:szCs w:val="24"/>
        </w:rPr>
        <w:t xml:space="preserve">buildings </w:t>
      </w:r>
      <w:r w:rsidRPr="00827075">
        <w:rPr>
          <w:rFonts w:ascii="Cambria" w:eastAsia="Calibri" w:hAnsi="Cambria"/>
          <w:sz w:val="24"/>
          <w:szCs w:val="24"/>
        </w:rPr>
        <w:t>located at the northwest corner of Main Street and West Winspear Avenue in the University Heights neig</w:t>
      </w:r>
      <w:r w:rsidR="00B914D3">
        <w:rPr>
          <w:rFonts w:ascii="Cambria" w:eastAsia="Calibri" w:hAnsi="Cambria"/>
          <w:sz w:val="24"/>
          <w:szCs w:val="24"/>
        </w:rPr>
        <w:t>hborhood of the City of Buffalo</w:t>
      </w:r>
      <w:r w:rsidRPr="00827075">
        <w:rPr>
          <w:rFonts w:ascii="Cambria" w:eastAsia="Calibri" w:hAnsi="Cambria"/>
          <w:sz w:val="24"/>
          <w:szCs w:val="24"/>
        </w:rPr>
        <w:t xml:space="preserve">.  All </w:t>
      </w:r>
      <w:r w:rsidR="00D80ED0">
        <w:rPr>
          <w:rFonts w:ascii="Cambria" w:eastAsia="Calibri" w:hAnsi="Cambria"/>
          <w:sz w:val="24"/>
          <w:szCs w:val="24"/>
        </w:rPr>
        <w:t>three</w:t>
      </w:r>
      <w:r w:rsidRPr="00827075">
        <w:rPr>
          <w:rFonts w:ascii="Cambria" w:eastAsia="Calibri" w:hAnsi="Cambria"/>
          <w:sz w:val="24"/>
          <w:szCs w:val="24"/>
        </w:rPr>
        <w:t xml:space="preserve"> buildings have a high degree of integrity and are still used for the purpose for which they were built.  The most prominent component of the complex is </w:t>
      </w:r>
      <w:r w:rsidR="00D80ED0">
        <w:rPr>
          <w:rFonts w:ascii="Cambria" w:eastAsia="Calibri" w:hAnsi="Cambria"/>
          <w:sz w:val="24"/>
          <w:szCs w:val="24"/>
        </w:rPr>
        <w:t>the</w:t>
      </w:r>
      <w:r w:rsidRPr="00827075">
        <w:rPr>
          <w:rFonts w:ascii="Cambria" w:eastAsia="Calibri" w:hAnsi="Cambria"/>
          <w:sz w:val="24"/>
          <w:szCs w:val="24"/>
        </w:rPr>
        <w:t xml:space="preserve"> two-story brick and stone commercial </w:t>
      </w:r>
      <w:r w:rsidR="00AC15D6" w:rsidRPr="006311AC">
        <w:rPr>
          <w:rFonts w:ascii="Cambria" w:eastAsia="Calibri" w:hAnsi="Cambria"/>
          <w:b/>
          <w:sz w:val="24"/>
          <w:szCs w:val="24"/>
        </w:rPr>
        <w:t>Candy Shoppe</w:t>
      </w:r>
      <w:r w:rsidR="00AC15D6" w:rsidRPr="00827075">
        <w:rPr>
          <w:rFonts w:ascii="Cambria" w:eastAsia="Calibri" w:hAnsi="Cambria"/>
          <w:sz w:val="24"/>
          <w:szCs w:val="24"/>
        </w:rPr>
        <w:t xml:space="preserve"> building (1925-1927), </w:t>
      </w:r>
      <w:r w:rsidRPr="00827075">
        <w:rPr>
          <w:rFonts w:ascii="Cambria" w:eastAsia="Calibri" w:hAnsi="Cambria"/>
          <w:sz w:val="24"/>
          <w:szCs w:val="24"/>
        </w:rPr>
        <w:t xml:space="preserve">located at the angled intersection of Main Street and West Winspear Avenue.  </w:t>
      </w:r>
      <w:r w:rsidR="00AC15D6" w:rsidRPr="00827075">
        <w:rPr>
          <w:rFonts w:ascii="Cambria" w:eastAsia="Calibri" w:hAnsi="Cambria"/>
          <w:sz w:val="24"/>
          <w:szCs w:val="24"/>
        </w:rPr>
        <w:t xml:space="preserve">This commercial building contains the Parkside Candy Shoppe’s primary retail showroom, as well as additional commercial and residential space. </w:t>
      </w:r>
      <w:r w:rsidRPr="00827075">
        <w:rPr>
          <w:rFonts w:ascii="Cambria" w:eastAsia="Calibri" w:hAnsi="Cambria"/>
          <w:sz w:val="24"/>
          <w:szCs w:val="24"/>
        </w:rPr>
        <w:t xml:space="preserve">A two-story brick and tile daylight </w:t>
      </w:r>
      <w:r w:rsidRPr="006311AC">
        <w:rPr>
          <w:rFonts w:ascii="Cambria" w:eastAsia="Calibri" w:hAnsi="Cambria"/>
          <w:b/>
          <w:sz w:val="24"/>
          <w:szCs w:val="24"/>
        </w:rPr>
        <w:t>factory building</w:t>
      </w:r>
      <w:r w:rsidR="00AC15D6" w:rsidRPr="00827075">
        <w:rPr>
          <w:rFonts w:ascii="Cambria" w:eastAsia="Calibri" w:hAnsi="Cambria"/>
          <w:sz w:val="24"/>
          <w:szCs w:val="24"/>
        </w:rPr>
        <w:t>,</w:t>
      </w:r>
      <w:r w:rsidRPr="00827075">
        <w:rPr>
          <w:rFonts w:ascii="Cambria" w:eastAsia="Calibri" w:hAnsi="Cambria"/>
          <w:sz w:val="24"/>
          <w:szCs w:val="24"/>
        </w:rPr>
        <w:t xml:space="preserve"> erected in two stages (1925-1927; 1928)</w:t>
      </w:r>
      <w:r w:rsidR="00AC15D6" w:rsidRPr="00827075">
        <w:rPr>
          <w:rFonts w:ascii="Cambria" w:eastAsia="Calibri" w:hAnsi="Cambria"/>
          <w:sz w:val="24"/>
          <w:szCs w:val="24"/>
        </w:rPr>
        <w:t>,</w:t>
      </w:r>
      <w:r w:rsidRPr="00827075">
        <w:rPr>
          <w:rFonts w:ascii="Cambria" w:eastAsia="Calibri" w:hAnsi="Cambria"/>
          <w:sz w:val="24"/>
          <w:szCs w:val="24"/>
        </w:rPr>
        <w:t xml:space="preserve"> is located immediately behind and to the west of the candy store building.  A one-story, three-bay frame </w:t>
      </w:r>
      <w:r w:rsidRPr="006311AC">
        <w:rPr>
          <w:rFonts w:ascii="Cambria" w:eastAsia="Calibri" w:hAnsi="Cambria"/>
          <w:b/>
          <w:sz w:val="24"/>
          <w:szCs w:val="24"/>
        </w:rPr>
        <w:t xml:space="preserve">garage </w:t>
      </w:r>
      <w:r w:rsidRPr="00827075">
        <w:rPr>
          <w:rFonts w:ascii="Cambria" w:eastAsia="Calibri" w:hAnsi="Cambria"/>
          <w:sz w:val="24"/>
          <w:szCs w:val="24"/>
        </w:rPr>
        <w:t xml:space="preserve">(1928) is located immediately to the west of the factory.  A small parking lot on West Winspear Avenue fills the space behind the candy shop and </w:t>
      </w:r>
      <w:r w:rsidR="00D80ED0">
        <w:rPr>
          <w:rFonts w:ascii="Cambria" w:eastAsia="Calibri" w:hAnsi="Cambria"/>
          <w:sz w:val="24"/>
          <w:szCs w:val="24"/>
        </w:rPr>
        <w:t xml:space="preserve">next to </w:t>
      </w:r>
      <w:r w:rsidRPr="00827075">
        <w:rPr>
          <w:rFonts w:ascii="Cambria" w:eastAsia="Calibri" w:hAnsi="Cambria"/>
          <w:sz w:val="24"/>
          <w:szCs w:val="24"/>
        </w:rPr>
        <w:t xml:space="preserve">the factory building.  The neighborhood, which takes its name from the nearby South Campus of the University at Buffalo, is largely residential with commerce limited primarily to Main Street.  The area is near the northeastern boundary of the city.  </w:t>
      </w:r>
    </w:p>
    <w:p w:rsidR="00796635" w:rsidRPr="00827075" w:rsidRDefault="00796635" w:rsidP="00796635">
      <w:pPr>
        <w:spacing w:line="276" w:lineRule="auto"/>
        <w:rPr>
          <w:rFonts w:ascii="Cambria" w:eastAsia="Calibri" w:hAnsi="Cambria"/>
          <w:sz w:val="24"/>
          <w:szCs w:val="24"/>
        </w:rPr>
      </w:pPr>
    </w:p>
    <w:p w:rsidR="00796635" w:rsidRDefault="00796635" w:rsidP="00796635">
      <w:pPr>
        <w:spacing w:line="276" w:lineRule="auto"/>
        <w:rPr>
          <w:rFonts w:ascii="Cambria" w:eastAsia="Calibri" w:hAnsi="Cambria"/>
          <w:b/>
          <w:sz w:val="24"/>
          <w:szCs w:val="24"/>
        </w:rPr>
      </w:pPr>
      <w:r w:rsidRPr="00827075">
        <w:rPr>
          <w:rFonts w:ascii="Cambria" w:eastAsia="Calibri" w:hAnsi="Cambria"/>
          <w:b/>
          <w:sz w:val="24"/>
          <w:szCs w:val="24"/>
        </w:rPr>
        <w:t>Setting</w:t>
      </w:r>
    </w:p>
    <w:p w:rsidR="00757D85" w:rsidRPr="00827075" w:rsidRDefault="00757D85" w:rsidP="00796635">
      <w:pPr>
        <w:spacing w:line="276" w:lineRule="auto"/>
        <w:rPr>
          <w:rFonts w:ascii="Cambria" w:eastAsia="Calibri" w:hAnsi="Cambria"/>
          <w:b/>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The southwest corner of Main Street and Winspear Avenue is occupied by a gas station (1970), the third on the site since 1925.  The southeast corner was also the longtime site of a gas station, but </w:t>
      </w:r>
      <w:r w:rsidR="00D80ED0">
        <w:rPr>
          <w:rFonts w:ascii="Cambria" w:eastAsia="Calibri" w:hAnsi="Cambria"/>
          <w:sz w:val="24"/>
          <w:szCs w:val="24"/>
        </w:rPr>
        <w:t xml:space="preserve">it </w:t>
      </w:r>
      <w:r w:rsidRPr="00827075">
        <w:rPr>
          <w:rFonts w:ascii="Cambria" w:eastAsia="Calibri" w:hAnsi="Cambria"/>
          <w:sz w:val="24"/>
          <w:szCs w:val="24"/>
        </w:rPr>
        <w:t>is now occupied by a parking lot fronting a one-story convenience store.  On the northeast corner is a frame two-story, ground floor commercial building with apartments above.  It was erected in 1911</w:t>
      </w:r>
      <w:r w:rsidR="00C83B90">
        <w:rPr>
          <w:rFonts w:ascii="Cambria" w:eastAsia="Calibri" w:hAnsi="Cambria"/>
          <w:sz w:val="24"/>
          <w:szCs w:val="24"/>
        </w:rPr>
        <w:t xml:space="preserve"> and</w:t>
      </w:r>
      <w:r w:rsidRPr="00827075">
        <w:rPr>
          <w:rFonts w:ascii="Cambria" w:eastAsia="Calibri" w:hAnsi="Cambria"/>
          <w:sz w:val="24"/>
          <w:szCs w:val="24"/>
        </w:rPr>
        <w:t xml:space="preserve"> thus predates the Parkside Candy complex, as does the store and apartment building</w:t>
      </w:r>
      <w:r w:rsidR="003322BE" w:rsidRPr="00827075">
        <w:rPr>
          <w:rFonts w:ascii="Cambria" w:eastAsia="Calibri" w:hAnsi="Cambria"/>
          <w:sz w:val="24"/>
          <w:szCs w:val="24"/>
        </w:rPr>
        <w:t xml:space="preserve"> built in 1922</w:t>
      </w:r>
      <w:r w:rsidR="003322BE">
        <w:rPr>
          <w:rFonts w:ascii="Cambria" w:eastAsia="Calibri" w:hAnsi="Cambria"/>
          <w:sz w:val="24"/>
          <w:szCs w:val="24"/>
        </w:rPr>
        <w:t>,</w:t>
      </w:r>
      <w:r w:rsidRPr="00827075">
        <w:rPr>
          <w:rFonts w:ascii="Cambria" w:eastAsia="Calibri" w:hAnsi="Cambria"/>
          <w:sz w:val="24"/>
          <w:szCs w:val="24"/>
        </w:rPr>
        <w:t xml:space="preserve"> imm</w:t>
      </w:r>
      <w:r w:rsidR="003322BE">
        <w:rPr>
          <w:rFonts w:ascii="Cambria" w:eastAsia="Calibri" w:hAnsi="Cambria"/>
          <w:sz w:val="24"/>
          <w:szCs w:val="24"/>
        </w:rPr>
        <w:t>ediately north of the nominated property</w:t>
      </w:r>
      <w:r w:rsidRPr="00827075">
        <w:rPr>
          <w:rFonts w:ascii="Cambria" w:eastAsia="Calibri" w:hAnsi="Cambria"/>
          <w:sz w:val="24"/>
          <w:szCs w:val="24"/>
        </w:rPr>
        <w:t xml:space="preserve">.  Along both sides of Main Street in this vicinity, the streetscape is composed primarily of low-rise commercial buildings (some of which are converted houses) with stores or offices on the ground floor and apartments above. Most of these buildings date to the early decades of the twentieth century. The intersecting cross streets of the University Heights neighborhood are occupied by single and double </w:t>
      </w:r>
      <w:r w:rsidR="003322BE">
        <w:rPr>
          <w:rFonts w:ascii="Cambria" w:eastAsia="Calibri" w:hAnsi="Cambria"/>
          <w:sz w:val="24"/>
          <w:szCs w:val="24"/>
        </w:rPr>
        <w:t xml:space="preserve">family </w:t>
      </w:r>
      <w:r w:rsidRPr="00827075">
        <w:rPr>
          <w:rFonts w:ascii="Cambria" w:eastAsia="Calibri" w:hAnsi="Cambria"/>
          <w:sz w:val="24"/>
          <w:szCs w:val="24"/>
        </w:rPr>
        <w:t xml:space="preserve">residences of similar vintage.  A few blocks to the north on Main Street is the South Campus of the State University of New York at Buffalo, originally developed in the 1920s as the private University of Buffalo. </w:t>
      </w:r>
    </w:p>
    <w:p w:rsidR="00796635" w:rsidRDefault="00796635" w:rsidP="00796635">
      <w:pPr>
        <w:spacing w:line="276" w:lineRule="auto"/>
        <w:rPr>
          <w:rFonts w:ascii="Cambria" w:eastAsia="Calibri" w:hAnsi="Cambria"/>
          <w:sz w:val="24"/>
          <w:szCs w:val="24"/>
        </w:rPr>
      </w:pPr>
    </w:p>
    <w:p w:rsidR="0028529A" w:rsidRDefault="0028529A" w:rsidP="00796635">
      <w:pPr>
        <w:spacing w:line="276" w:lineRule="auto"/>
        <w:rPr>
          <w:rFonts w:ascii="Cambria" w:eastAsia="Calibri" w:hAnsi="Cambria"/>
          <w:sz w:val="24"/>
          <w:szCs w:val="24"/>
        </w:rPr>
      </w:pPr>
    </w:p>
    <w:p w:rsidR="0028529A" w:rsidRDefault="0028529A" w:rsidP="00796635">
      <w:pPr>
        <w:spacing w:line="276" w:lineRule="auto"/>
        <w:rPr>
          <w:rFonts w:ascii="Cambria" w:eastAsia="Calibri" w:hAnsi="Cambria"/>
          <w:sz w:val="24"/>
          <w:szCs w:val="24"/>
        </w:rPr>
      </w:pPr>
    </w:p>
    <w:p w:rsidR="0028529A" w:rsidRDefault="0028529A" w:rsidP="00796635">
      <w:pPr>
        <w:spacing w:line="276" w:lineRule="auto"/>
        <w:rPr>
          <w:rFonts w:ascii="Cambria" w:eastAsia="Calibri" w:hAnsi="Cambria"/>
          <w:sz w:val="24"/>
          <w:szCs w:val="24"/>
        </w:rPr>
      </w:pPr>
    </w:p>
    <w:p w:rsidR="0028529A" w:rsidRDefault="0028529A" w:rsidP="00796635">
      <w:pPr>
        <w:spacing w:line="276" w:lineRule="auto"/>
        <w:rPr>
          <w:rFonts w:ascii="Cambria" w:eastAsia="Calibri" w:hAnsi="Cambria"/>
          <w:sz w:val="24"/>
          <w:szCs w:val="24"/>
        </w:rPr>
      </w:pPr>
    </w:p>
    <w:p w:rsidR="0028529A" w:rsidRPr="00827075" w:rsidRDefault="0028529A"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b/>
          <w:sz w:val="24"/>
          <w:szCs w:val="24"/>
        </w:rPr>
      </w:pPr>
      <w:r w:rsidRPr="00827075">
        <w:rPr>
          <w:rFonts w:ascii="Cambria" w:eastAsia="Calibri" w:hAnsi="Cambria"/>
          <w:b/>
          <w:sz w:val="24"/>
          <w:szCs w:val="24"/>
        </w:rPr>
        <w:lastRenderedPageBreak/>
        <w:t>Candy S</w:t>
      </w:r>
      <w:r w:rsidR="006311AC">
        <w:rPr>
          <w:rFonts w:ascii="Cambria" w:eastAsia="Calibri" w:hAnsi="Cambria"/>
          <w:b/>
          <w:sz w:val="24"/>
          <w:szCs w:val="24"/>
        </w:rPr>
        <w:t>hoppe</w:t>
      </w:r>
      <w:r w:rsidRPr="00827075">
        <w:rPr>
          <w:rFonts w:ascii="Cambria" w:eastAsia="Calibri" w:hAnsi="Cambria"/>
          <w:b/>
          <w:sz w:val="24"/>
          <w:szCs w:val="24"/>
        </w:rPr>
        <w:t xml:space="preserve"> Building</w:t>
      </w:r>
    </w:p>
    <w:p w:rsidR="00796635" w:rsidRPr="00827075" w:rsidRDefault="00796635" w:rsidP="00796635">
      <w:pPr>
        <w:spacing w:line="276" w:lineRule="auto"/>
        <w:rPr>
          <w:rFonts w:ascii="Cambria" w:eastAsia="Calibri" w:hAnsi="Cambria"/>
          <w:sz w:val="24"/>
          <w:szCs w:val="24"/>
          <w:u w:val="single"/>
        </w:rPr>
      </w:pPr>
      <w:r w:rsidRPr="00827075">
        <w:rPr>
          <w:rFonts w:ascii="Cambria" w:eastAsia="Calibri" w:hAnsi="Cambria"/>
          <w:sz w:val="24"/>
          <w:szCs w:val="24"/>
          <w:u w:val="single"/>
        </w:rPr>
        <w:t xml:space="preserve"> </w:t>
      </w:r>
    </w:p>
    <w:p w:rsidR="00796635" w:rsidRDefault="006311AC" w:rsidP="00796635">
      <w:pPr>
        <w:spacing w:line="276" w:lineRule="auto"/>
        <w:rPr>
          <w:rFonts w:ascii="Cambria" w:eastAsia="Calibri" w:hAnsi="Cambria"/>
          <w:sz w:val="24"/>
          <w:szCs w:val="24"/>
          <w:u w:val="single"/>
        </w:rPr>
      </w:pPr>
      <w:r>
        <w:rPr>
          <w:rFonts w:ascii="Cambria" w:eastAsia="Calibri" w:hAnsi="Cambria"/>
          <w:sz w:val="24"/>
          <w:szCs w:val="24"/>
          <w:u w:val="single"/>
        </w:rPr>
        <w:t xml:space="preserve">Exterior: </w:t>
      </w:r>
      <w:r w:rsidR="00796635" w:rsidRPr="00827075">
        <w:rPr>
          <w:rFonts w:ascii="Cambria" w:eastAsia="Calibri" w:hAnsi="Cambria"/>
          <w:sz w:val="24"/>
          <w:szCs w:val="24"/>
          <w:u w:val="single"/>
        </w:rPr>
        <w:t>Principal Elevation</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store, office and apartment building is an irregularly shaped two-story brick and stone building occupying the obtuse angle at the northwest corner of Main Str</w:t>
      </w:r>
      <w:r w:rsidR="000F089E">
        <w:rPr>
          <w:rFonts w:ascii="Cambria" w:eastAsia="Calibri" w:hAnsi="Cambria"/>
          <w:sz w:val="24"/>
          <w:szCs w:val="24"/>
        </w:rPr>
        <w:t>eet and West Winspear Avenue</w:t>
      </w:r>
      <w:r w:rsidRPr="00827075">
        <w:rPr>
          <w:rFonts w:ascii="Cambria" w:eastAsia="Calibri" w:hAnsi="Cambria"/>
          <w:sz w:val="24"/>
          <w:szCs w:val="24"/>
        </w:rPr>
        <w:t xml:space="preserve">.  The principal elevation </w:t>
      </w:r>
      <w:r w:rsidR="0003452E">
        <w:rPr>
          <w:rFonts w:ascii="Cambria" w:eastAsia="Calibri" w:hAnsi="Cambria"/>
          <w:sz w:val="24"/>
          <w:szCs w:val="24"/>
        </w:rPr>
        <w:t xml:space="preserve">(east) </w:t>
      </w:r>
      <w:r w:rsidRPr="00827075">
        <w:rPr>
          <w:rFonts w:ascii="Cambria" w:eastAsia="Calibri" w:hAnsi="Cambria"/>
          <w:sz w:val="24"/>
          <w:szCs w:val="24"/>
        </w:rPr>
        <w:t>faces Main Street. At ground level, it is a somewhat symme</w:t>
      </w:r>
      <w:r w:rsidR="0003452E">
        <w:rPr>
          <w:rFonts w:ascii="Cambria" w:eastAsia="Calibri" w:hAnsi="Cambria"/>
          <w:sz w:val="24"/>
          <w:szCs w:val="24"/>
        </w:rPr>
        <w:t xml:space="preserve">trical composition with a </w:t>
      </w:r>
      <w:r w:rsidR="00410E40">
        <w:rPr>
          <w:rFonts w:ascii="Cambria" w:eastAsia="Calibri" w:hAnsi="Cambria"/>
          <w:sz w:val="24"/>
          <w:szCs w:val="24"/>
        </w:rPr>
        <w:t xml:space="preserve">conspicuous </w:t>
      </w:r>
      <w:r w:rsidR="003322BE">
        <w:rPr>
          <w:rFonts w:ascii="Cambria" w:eastAsia="Calibri" w:hAnsi="Cambria"/>
          <w:sz w:val="24"/>
          <w:szCs w:val="24"/>
        </w:rPr>
        <w:t xml:space="preserve">door between the </w:t>
      </w:r>
      <w:r w:rsidR="00410E40">
        <w:rPr>
          <w:rFonts w:ascii="Cambria" w:eastAsia="Calibri" w:hAnsi="Cambria"/>
          <w:sz w:val="24"/>
          <w:szCs w:val="24"/>
        </w:rPr>
        <w:t xml:space="preserve">two </w:t>
      </w:r>
      <w:r w:rsidR="003322BE">
        <w:rPr>
          <w:rFonts w:ascii="Cambria" w:eastAsia="Calibri" w:hAnsi="Cambria"/>
          <w:sz w:val="24"/>
          <w:szCs w:val="24"/>
        </w:rPr>
        <w:t>storefronts.  This</w:t>
      </w:r>
      <w:r w:rsidRPr="00827075">
        <w:rPr>
          <w:rFonts w:ascii="Cambria" w:eastAsia="Calibri" w:hAnsi="Cambria"/>
          <w:sz w:val="24"/>
          <w:szCs w:val="24"/>
        </w:rPr>
        <w:t xml:space="preserve"> entrance, </w:t>
      </w:r>
      <w:r w:rsidR="003322BE">
        <w:rPr>
          <w:rFonts w:ascii="Cambria" w:eastAsia="Calibri" w:hAnsi="Cambria"/>
          <w:sz w:val="24"/>
          <w:szCs w:val="24"/>
        </w:rPr>
        <w:t>framed in masonry</w:t>
      </w:r>
      <w:r w:rsidR="003322BE" w:rsidRPr="00827075">
        <w:rPr>
          <w:rFonts w:ascii="Cambria" w:eastAsia="Calibri" w:hAnsi="Cambria"/>
          <w:sz w:val="24"/>
          <w:szCs w:val="24"/>
        </w:rPr>
        <w:t xml:space="preserve"> </w:t>
      </w:r>
      <w:r w:rsidR="003322BE">
        <w:rPr>
          <w:rFonts w:ascii="Cambria" w:eastAsia="Calibri" w:hAnsi="Cambria"/>
          <w:sz w:val="24"/>
          <w:szCs w:val="24"/>
        </w:rPr>
        <w:t xml:space="preserve">with </w:t>
      </w:r>
      <w:r w:rsidR="003322BE" w:rsidRPr="00827075">
        <w:rPr>
          <w:rFonts w:ascii="Cambria" w:eastAsia="Calibri" w:hAnsi="Cambria"/>
          <w:sz w:val="24"/>
          <w:szCs w:val="24"/>
        </w:rPr>
        <w:t>Classical details</w:t>
      </w:r>
      <w:r w:rsidR="00C83B90">
        <w:rPr>
          <w:rFonts w:ascii="Cambria" w:eastAsia="Calibri" w:hAnsi="Cambria"/>
          <w:sz w:val="24"/>
          <w:szCs w:val="24"/>
        </w:rPr>
        <w:t>,</w:t>
      </w:r>
      <w:r w:rsidR="003322BE" w:rsidRPr="00827075">
        <w:rPr>
          <w:rFonts w:ascii="Cambria" w:eastAsia="Calibri" w:hAnsi="Cambria"/>
          <w:sz w:val="24"/>
          <w:szCs w:val="24"/>
        </w:rPr>
        <w:t xml:space="preserve"> </w:t>
      </w:r>
      <w:r w:rsidR="003322BE">
        <w:rPr>
          <w:rFonts w:ascii="Cambria" w:eastAsia="Calibri" w:hAnsi="Cambria"/>
          <w:sz w:val="24"/>
          <w:szCs w:val="24"/>
        </w:rPr>
        <w:t xml:space="preserve">and </w:t>
      </w:r>
      <w:r w:rsidRPr="00827075">
        <w:rPr>
          <w:rFonts w:ascii="Cambria" w:eastAsia="Calibri" w:hAnsi="Cambria"/>
          <w:sz w:val="24"/>
          <w:szCs w:val="24"/>
        </w:rPr>
        <w:t xml:space="preserve">which apparently retains the original wooden door </w:t>
      </w:r>
      <w:r w:rsidR="003322BE">
        <w:rPr>
          <w:rFonts w:ascii="Cambria" w:eastAsia="Calibri" w:hAnsi="Cambria"/>
          <w:sz w:val="24"/>
          <w:szCs w:val="24"/>
        </w:rPr>
        <w:t>and</w:t>
      </w:r>
      <w:r w:rsidRPr="00827075">
        <w:rPr>
          <w:rFonts w:ascii="Cambria" w:eastAsia="Calibri" w:hAnsi="Cambria"/>
          <w:sz w:val="24"/>
          <w:szCs w:val="24"/>
        </w:rPr>
        <w:t xml:space="preserve"> transom, opens onto a staircase that leads to the second floor apartments and office</w:t>
      </w:r>
      <w:r w:rsidR="003322BE">
        <w:rPr>
          <w:rFonts w:ascii="Cambria" w:eastAsia="Calibri" w:hAnsi="Cambria"/>
          <w:sz w:val="24"/>
          <w:szCs w:val="24"/>
        </w:rPr>
        <w:t>s</w:t>
      </w:r>
      <w:r w:rsidRPr="00827075">
        <w:rPr>
          <w:rFonts w:ascii="Cambria" w:eastAsia="Calibri" w:hAnsi="Cambria"/>
          <w:sz w:val="24"/>
          <w:szCs w:val="24"/>
        </w:rPr>
        <w:t xml:space="preserve">. </w:t>
      </w:r>
      <w:r w:rsidR="00757D85">
        <w:rPr>
          <w:rFonts w:ascii="Cambria" w:eastAsia="Calibri" w:hAnsi="Cambria"/>
          <w:sz w:val="24"/>
          <w:szCs w:val="24"/>
        </w:rPr>
        <w:t xml:space="preserve"> </w:t>
      </w:r>
      <w:r w:rsidR="003322BE">
        <w:rPr>
          <w:rFonts w:ascii="Cambria" w:eastAsia="Calibri" w:hAnsi="Cambria"/>
          <w:sz w:val="24"/>
          <w:szCs w:val="24"/>
        </w:rPr>
        <w:t>The doorway</w:t>
      </w:r>
      <w:r w:rsidRPr="00827075">
        <w:rPr>
          <w:rFonts w:ascii="Cambria" w:eastAsia="Calibri" w:hAnsi="Cambria"/>
          <w:sz w:val="24"/>
          <w:szCs w:val="24"/>
        </w:rPr>
        <w:t xml:space="preserve"> cornice projects over a dentil course with a row of egg and dart molding below</w:t>
      </w:r>
      <w:r w:rsidR="003322BE">
        <w:rPr>
          <w:rFonts w:ascii="Cambria" w:eastAsia="Calibri" w:hAnsi="Cambria"/>
          <w:sz w:val="24"/>
          <w:szCs w:val="24"/>
        </w:rPr>
        <w:t xml:space="preserve"> and rests on</w:t>
      </w:r>
      <w:r w:rsidRPr="00827075">
        <w:rPr>
          <w:rFonts w:ascii="Cambria" w:eastAsia="Calibri" w:hAnsi="Cambria"/>
          <w:sz w:val="24"/>
          <w:szCs w:val="24"/>
        </w:rPr>
        <w:t xml:space="preserve"> a pair of brackets with guttae at their bases.  Above the architrave</w:t>
      </w:r>
      <w:r w:rsidR="003322BE">
        <w:rPr>
          <w:rFonts w:ascii="Cambria" w:eastAsia="Calibri" w:hAnsi="Cambria"/>
          <w:sz w:val="24"/>
          <w:szCs w:val="24"/>
        </w:rPr>
        <w:t>,</w:t>
      </w:r>
      <w:r w:rsidRPr="00827075">
        <w:rPr>
          <w:rFonts w:ascii="Cambria" w:eastAsia="Calibri" w:hAnsi="Cambria"/>
          <w:sz w:val="24"/>
          <w:szCs w:val="24"/>
        </w:rPr>
        <w:t xml:space="preserve"> </w:t>
      </w:r>
      <w:r w:rsidR="00757D85" w:rsidRPr="00827075">
        <w:rPr>
          <w:rFonts w:ascii="Cambria" w:eastAsia="Calibri" w:hAnsi="Cambria"/>
          <w:sz w:val="24"/>
          <w:szCs w:val="24"/>
        </w:rPr>
        <w:t>a</w:t>
      </w:r>
      <w:r w:rsidR="00757D85">
        <w:rPr>
          <w:rFonts w:ascii="Cambria" w:eastAsia="Calibri" w:hAnsi="Cambria"/>
          <w:sz w:val="24"/>
          <w:szCs w:val="24"/>
        </w:rPr>
        <w:t>n</w:t>
      </w:r>
      <w:r w:rsidR="00757D85" w:rsidRPr="00827075">
        <w:rPr>
          <w:rFonts w:ascii="Cambria" w:eastAsia="Calibri" w:hAnsi="Cambria"/>
          <w:sz w:val="24"/>
          <w:szCs w:val="24"/>
        </w:rPr>
        <w:t xml:space="preserve"> oval</w:t>
      </w:r>
      <w:r w:rsidRPr="00827075">
        <w:rPr>
          <w:rFonts w:ascii="Cambria" w:eastAsia="Calibri" w:hAnsi="Cambria"/>
          <w:sz w:val="24"/>
          <w:szCs w:val="24"/>
        </w:rPr>
        <w:t xml:space="preserve"> cartouche </w:t>
      </w:r>
      <w:r w:rsidR="003322BE">
        <w:rPr>
          <w:rFonts w:ascii="Cambria" w:eastAsia="Calibri" w:hAnsi="Cambria"/>
          <w:sz w:val="24"/>
          <w:szCs w:val="24"/>
        </w:rPr>
        <w:t>proudly bears</w:t>
      </w:r>
      <w:r w:rsidRPr="00827075">
        <w:rPr>
          <w:rFonts w:ascii="Cambria" w:eastAsia="Calibri" w:hAnsi="Cambria"/>
          <w:sz w:val="24"/>
          <w:szCs w:val="24"/>
        </w:rPr>
        <w:t xml:space="preserve"> a capital letter “P” surmounted by an anthemio</w:t>
      </w:r>
      <w:r w:rsidR="003322BE">
        <w:rPr>
          <w:rFonts w:ascii="Cambria" w:eastAsia="Calibri" w:hAnsi="Cambria"/>
          <w:sz w:val="24"/>
          <w:szCs w:val="24"/>
        </w:rPr>
        <w:t xml:space="preserve">n and flanked by a pair of </w:t>
      </w:r>
      <w:r w:rsidRPr="00827075">
        <w:rPr>
          <w:rFonts w:ascii="Cambria" w:eastAsia="Calibri" w:hAnsi="Cambria"/>
          <w:sz w:val="24"/>
          <w:szCs w:val="24"/>
        </w:rPr>
        <w:t xml:space="preserve">cornucopia.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two storefronts to either side of the center entrance feature la</w:t>
      </w:r>
      <w:r w:rsidR="003322BE">
        <w:rPr>
          <w:rFonts w:ascii="Cambria" w:eastAsia="Calibri" w:hAnsi="Cambria"/>
          <w:sz w:val="24"/>
          <w:szCs w:val="24"/>
        </w:rPr>
        <w:t>rge plate glass windows on gray masonry</w:t>
      </w:r>
      <w:r w:rsidRPr="00827075">
        <w:rPr>
          <w:rFonts w:ascii="Cambria" w:eastAsia="Calibri" w:hAnsi="Cambria"/>
          <w:sz w:val="24"/>
          <w:szCs w:val="24"/>
        </w:rPr>
        <w:t xml:space="preserve"> </w:t>
      </w:r>
      <w:r w:rsidR="00AC15D6" w:rsidRPr="00827075">
        <w:rPr>
          <w:rFonts w:ascii="Cambria" w:eastAsia="Calibri" w:hAnsi="Cambria"/>
          <w:sz w:val="24"/>
          <w:szCs w:val="24"/>
        </w:rPr>
        <w:t>bulkheads</w:t>
      </w:r>
      <w:r w:rsidRPr="00827075">
        <w:rPr>
          <w:rFonts w:ascii="Cambria" w:eastAsia="Calibri" w:hAnsi="Cambria"/>
          <w:sz w:val="24"/>
          <w:szCs w:val="24"/>
        </w:rPr>
        <w:t xml:space="preserve">. Iron bars protect basement openings </w:t>
      </w:r>
      <w:r w:rsidR="003322BE">
        <w:rPr>
          <w:rFonts w:ascii="Cambria" w:eastAsia="Calibri" w:hAnsi="Cambria"/>
          <w:sz w:val="24"/>
          <w:szCs w:val="24"/>
        </w:rPr>
        <w:t xml:space="preserve">(now blocked) </w:t>
      </w:r>
      <w:r w:rsidRPr="00827075">
        <w:rPr>
          <w:rFonts w:ascii="Cambria" w:eastAsia="Calibri" w:hAnsi="Cambria"/>
          <w:sz w:val="24"/>
          <w:szCs w:val="24"/>
        </w:rPr>
        <w:t xml:space="preserve">beneath each </w:t>
      </w:r>
      <w:r w:rsidR="003322BE">
        <w:rPr>
          <w:rFonts w:ascii="Cambria" w:eastAsia="Calibri" w:hAnsi="Cambria"/>
          <w:sz w:val="24"/>
          <w:szCs w:val="24"/>
        </w:rPr>
        <w:t xml:space="preserve">display </w:t>
      </w:r>
      <w:r w:rsidRPr="00827075">
        <w:rPr>
          <w:rFonts w:ascii="Cambria" w:eastAsia="Calibri" w:hAnsi="Cambria"/>
          <w:sz w:val="24"/>
          <w:szCs w:val="24"/>
        </w:rPr>
        <w:t>window</w:t>
      </w:r>
      <w:r w:rsidR="003322BE">
        <w:rPr>
          <w:rFonts w:ascii="Cambria" w:eastAsia="Calibri" w:hAnsi="Cambria"/>
          <w:sz w:val="24"/>
          <w:szCs w:val="24"/>
        </w:rPr>
        <w:t xml:space="preserve">. </w:t>
      </w:r>
      <w:r w:rsidRPr="00827075">
        <w:rPr>
          <w:rFonts w:ascii="Cambria" w:eastAsia="Calibri" w:hAnsi="Cambria"/>
          <w:sz w:val="24"/>
          <w:szCs w:val="24"/>
        </w:rPr>
        <w:t xml:space="preserve"> A shallow stone cornice extends across both of the storefronts and is surmounted by an egg and dart molding beneath a dentil course.  The top of this cornice serves as the sill course for a row of eight </w:t>
      </w:r>
      <w:r w:rsidR="00E45C6A">
        <w:rPr>
          <w:rFonts w:ascii="Cambria" w:eastAsia="Calibri" w:hAnsi="Cambria"/>
          <w:sz w:val="24"/>
          <w:szCs w:val="24"/>
        </w:rPr>
        <w:t xml:space="preserve">windows </w:t>
      </w:r>
      <w:r w:rsidRPr="00827075">
        <w:rPr>
          <w:rFonts w:ascii="Cambria" w:eastAsia="Calibri" w:hAnsi="Cambria"/>
          <w:sz w:val="24"/>
          <w:szCs w:val="24"/>
        </w:rPr>
        <w:t>regularly</w:t>
      </w:r>
      <w:r w:rsidR="00E45C6A">
        <w:rPr>
          <w:rFonts w:ascii="Cambria" w:eastAsia="Calibri" w:hAnsi="Cambria"/>
          <w:sz w:val="24"/>
          <w:szCs w:val="24"/>
        </w:rPr>
        <w:t xml:space="preserve"> </w:t>
      </w:r>
      <w:r w:rsidRPr="00827075">
        <w:rPr>
          <w:rFonts w:ascii="Cambria" w:eastAsia="Calibri" w:hAnsi="Cambria"/>
          <w:sz w:val="24"/>
          <w:szCs w:val="24"/>
        </w:rPr>
        <w:t xml:space="preserve">spaced </w:t>
      </w:r>
      <w:r w:rsidR="00E45C6A">
        <w:rPr>
          <w:rFonts w:ascii="Cambria" w:eastAsia="Calibri" w:hAnsi="Cambria"/>
          <w:sz w:val="24"/>
          <w:szCs w:val="24"/>
        </w:rPr>
        <w:t>b</w:t>
      </w:r>
      <w:r w:rsidRPr="00827075">
        <w:rPr>
          <w:rFonts w:ascii="Cambria" w:eastAsia="Calibri" w:hAnsi="Cambria"/>
          <w:sz w:val="24"/>
          <w:szCs w:val="24"/>
        </w:rPr>
        <w:t>etween brick piers.  Each of the piers is crowned by a</w:t>
      </w:r>
      <w:r w:rsidR="00757D85">
        <w:rPr>
          <w:rFonts w:ascii="Cambria" w:eastAsia="Calibri" w:hAnsi="Cambria"/>
          <w:sz w:val="24"/>
          <w:szCs w:val="24"/>
        </w:rPr>
        <w:t xml:space="preserve"> cast</w:t>
      </w:r>
      <w:r w:rsidRPr="00827075">
        <w:rPr>
          <w:rFonts w:ascii="Cambria" w:eastAsia="Calibri" w:hAnsi="Cambria"/>
          <w:sz w:val="24"/>
          <w:szCs w:val="24"/>
        </w:rPr>
        <w:t xml:space="preserve"> stone oval cartouche containing the capital letter “P</w:t>
      </w:r>
      <w:r w:rsidR="00C83B90">
        <w:rPr>
          <w:rFonts w:ascii="Cambria" w:eastAsia="Calibri" w:hAnsi="Cambria"/>
          <w:sz w:val="24"/>
          <w:szCs w:val="24"/>
        </w:rPr>
        <w:t>.</w:t>
      </w:r>
      <w:r w:rsidRPr="00827075">
        <w:rPr>
          <w:rFonts w:ascii="Cambria" w:eastAsia="Calibri" w:hAnsi="Cambria"/>
          <w:sz w:val="24"/>
          <w:szCs w:val="24"/>
        </w:rPr>
        <w:t>”  Each of the openings contains six-over-six double</w:t>
      </w:r>
      <w:r w:rsidR="00C83B90">
        <w:rPr>
          <w:rFonts w:ascii="Cambria" w:eastAsia="Calibri" w:hAnsi="Cambria"/>
          <w:sz w:val="24"/>
          <w:szCs w:val="24"/>
        </w:rPr>
        <w:t>-</w:t>
      </w:r>
      <w:r w:rsidRPr="00827075">
        <w:rPr>
          <w:rFonts w:ascii="Cambria" w:eastAsia="Calibri" w:hAnsi="Cambria"/>
          <w:sz w:val="24"/>
          <w:szCs w:val="24"/>
        </w:rPr>
        <w:t xml:space="preserve">hung metal sash windows that are modern replacements for the original wooden fenestration.  There is a three-light transom above each window.  Immediately above the windows at the lintel level is a flat architrave topped by </w:t>
      </w:r>
      <w:r w:rsidR="00410E40">
        <w:rPr>
          <w:rFonts w:ascii="Cambria" w:eastAsia="Calibri" w:hAnsi="Cambria"/>
          <w:sz w:val="24"/>
          <w:szCs w:val="24"/>
        </w:rPr>
        <w:t xml:space="preserve">an </w:t>
      </w:r>
      <w:r w:rsidRPr="00827075">
        <w:rPr>
          <w:rFonts w:ascii="Cambria" w:eastAsia="Calibri" w:hAnsi="Cambria"/>
          <w:sz w:val="24"/>
          <w:szCs w:val="24"/>
        </w:rPr>
        <w:t>egg and dart molding surmounting a dentil course with a shallow projecting cornice above, all rendered in metal</w:t>
      </w:r>
      <w:r w:rsidR="00410E40">
        <w:rPr>
          <w:rFonts w:ascii="Cambria" w:eastAsia="Calibri" w:hAnsi="Cambria"/>
          <w:sz w:val="24"/>
          <w:szCs w:val="24"/>
        </w:rPr>
        <w:t xml:space="preserve"> painted dark brown</w:t>
      </w:r>
      <w:r w:rsidRPr="00827075">
        <w:rPr>
          <w:rFonts w:ascii="Cambria" w:eastAsia="Calibri" w:hAnsi="Cambria"/>
          <w:sz w:val="24"/>
          <w:szCs w:val="24"/>
        </w:rPr>
        <w:t>.  Above the cornice</w:t>
      </w:r>
      <w:r w:rsidR="00410E40">
        <w:rPr>
          <w:rFonts w:ascii="Cambria" w:eastAsia="Calibri" w:hAnsi="Cambria"/>
          <w:sz w:val="24"/>
          <w:szCs w:val="24"/>
        </w:rPr>
        <w:t>,</w:t>
      </w:r>
      <w:r w:rsidRPr="00827075">
        <w:rPr>
          <w:rFonts w:ascii="Cambria" w:eastAsia="Calibri" w:hAnsi="Cambria"/>
          <w:sz w:val="24"/>
          <w:szCs w:val="24"/>
        </w:rPr>
        <w:t xml:space="preserve"> a brick parapet with stone coping border</w:t>
      </w:r>
      <w:r w:rsidR="00410E40">
        <w:rPr>
          <w:rFonts w:ascii="Cambria" w:eastAsia="Calibri" w:hAnsi="Cambria"/>
          <w:sz w:val="24"/>
          <w:szCs w:val="24"/>
        </w:rPr>
        <w:t>s</w:t>
      </w:r>
      <w:r w:rsidRPr="00827075">
        <w:rPr>
          <w:rFonts w:ascii="Cambria" w:eastAsia="Calibri" w:hAnsi="Cambria"/>
          <w:sz w:val="24"/>
          <w:szCs w:val="24"/>
        </w:rPr>
        <w:t xml:space="preserve"> the </w:t>
      </w:r>
      <w:r w:rsidR="00410E40">
        <w:rPr>
          <w:rFonts w:ascii="Cambria" w:eastAsia="Calibri" w:hAnsi="Cambria"/>
          <w:sz w:val="24"/>
          <w:szCs w:val="24"/>
        </w:rPr>
        <w:t xml:space="preserve">building’s </w:t>
      </w:r>
      <w:r w:rsidRPr="00827075">
        <w:rPr>
          <w:rFonts w:ascii="Cambria" w:eastAsia="Calibri" w:hAnsi="Cambria"/>
          <w:sz w:val="24"/>
          <w:szCs w:val="24"/>
        </w:rPr>
        <w:t xml:space="preserve">flat roof.  </w:t>
      </w:r>
    </w:p>
    <w:p w:rsidR="00796635" w:rsidRPr="00827075" w:rsidRDefault="00796635" w:rsidP="00796635">
      <w:pPr>
        <w:spacing w:line="276" w:lineRule="auto"/>
        <w:rPr>
          <w:rFonts w:ascii="Cambria" w:eastAsia="Calibri" w:hAnsi="Cambria"/>
          <w:sz w:val="24"/>
          <w:szCs w:val="24"/>
        </w:rPr>
      </w:pPr>
    </w:p>
    <w:p w:rsidR="0019719B" w:rsidRDefault="00410E40" w:rsidP="00796635">
      <w:pPr>
        <w:spacing w:line="276" w:lineRule="auto"/>
        <w:rPr>
          <w:rFonts w:ascii="Cambria" w:eastAsia="Calibri" w:hAnsi="Cambria"/>
          <w:sz w:val="24"/>
          <w:szCs w:val="24"/>
        </w:rPr>
      </w:pPr>
      <w:r>
        <w:rPr>
          <w:rFonts w:ascii="Cambria" w:eastAsia="Calibri" w:hAnsi="Cambria"/>
          <w:sz w:val="24"/>
          <w:szCs w:val="24"/>
        </w:rPr>
        <w:t>At the southern</w:t>
      </w:r>
      <w:r w:rsidRPr="00827075">
        <w:rPr>
          <w:rFonts w:ascii="Cambria" w:eastAsia="Calibri" w:hAnsi="Cambria"/>
          <w:sz w:val="24"/>
          <w:szCs w:val="24"/>
        </w:rPr>
        <w:t xml:space="preserve"> corner </w:t>
      </w:r>
      <w:r>
        <w:rPr>
          <w:rFonts w:ascii="Cambria" w:eastAsia="Calibri" w:hAnsi="Cambria"/>
          <w:sz w:val="24"/>
          <w:szCs w:val="24"/>
        </w:rPr>
        <w:t>of the east façade,</w:t>
      </w:r>
      <w:r w:rsidRPr="00827075">
        <w:rPr>
          <w:rFonts w:ascii="Cambria" w:eastAsia="Calibri" w:hAnsi="Cambria"/>
          <w:sz w:val="24"/>
          <w:szCs w:val="24"/>
        </w:rPr>
        <w:t xml:space="preserve"> </w:t>
      </w:r>
      <w:r>
        <w:rPr>
          <w:rFonts w:ascii="Cambria" w:eastAsia="Calibri" w:hAnsi="Cambria"/>
          <w:sz w:val="24"/>
          <w:szCs w:val="24"/>
        </w:rPr>
        <w:t>t</w:t>
      </w:r>
      <w:r w:rsidR="00796635" w:rsidRPr="00827075">
        <w:rPr>
          <w:rFonts w:ascii="Cambria" w:eastAsia="Calibri" w:hAnsi="Cambria"/>
          <w:sz w:val="24"/>
          <w:szCs w:val="24"/>
        </w:rPr>
        <w:t xml:space="preserve">he candy store </w:t>
      </w:r>
      <w:r>
        <w:rPr>
          <w:rFonts w:ascii="Cambria" w:eastAsia="Calibri" w:hAnsi="Cambria"/>
          <w:sz w:val="24"/>
          <w:szCs w:val="24"/>
        </w:rPr>
        <w:t>entranceway announces</w:t>
      </w:r>
      <w:r w:rsidR="00796635" w:rsidRPr="00827075">
        <w:rPr>
          <w:rFonts w:ascii="Cambria" w:eastAsia="Calibri" w:hAnsi="Cambria"/>
          <w:sz w:val="24"/>
          <w:szCs w:val="24"/>
        </w:rPr>
        <w:t xml:space="preserve"> the </w:t>
      </w:r>
      <w:r>
        <w:rPr>
          <w:rFonts w:ascii="Cambria" w:eastAsia="Calibri" w:hAnsi="Cambria"/>
          <w:sz w:val="24"/>
          <w:szCs w:val="24"/>
        </w:rPr>
        <w:t xml:space="preserve">building’s </w:t>
      </w:r>
      <w:r w:rsidR="00796635" w:rsidRPr="00827075">
        <w:rPr>
          <w:rFonts w:ascii="Cambria" w:eastAsia="Calibri" w:hAnsi="Cambria"/>
          <w:sz w:val="24"/>
          <w:szCs w:val="24"/>
        </w:rPr>
        <w:t>more important commercial space</w:t>
      </w:r>
      <w:r>
        <w:rPr>
          <w:rFonts w:ascii="Cambria" w:eastAsia="Calibri" w:hAnsi="Cambria"/>
          <w:sz w:val="24"/>
          <w:szCs w:val="24"/>
        </w:rPr>
        <w:t>.</w:t>
      </w:r>
      <w:r w:rsidR="00796635" w:rsidRPr="00827075">
        <w:rPr>
          <w:rFonts w:ascii="Cambria" w:eastAsia="Calibri" w:hAnsi="Cambria"/>
          <w:sz w:val="24"/>
          <w:szCs w:val="24"/>
        </w:rPr>
        <w:t xml:space="preserve">  It consists of a large plate glass display window </w:t>
      </w:r>
      <w:r>
        <w:rPr>
          <w:rFonts w:ascii="Cambria" w:eastAsia="Calibri" w:hAnsi="Cambria"/>
          <w:sz w:val="24"/>
          <w:szCs w:val="24"/>
        </w:rPr>
        <w:t xml:space="preserve">facing Main Street </w:t>
      </w:r>
      <w:r w:rsidR="00796635" w:rsidRPr="00827075">
        <w:rPr>
          <w:rFonts w:ascii="Cambria" w:eastAsia="Calibri" w:hAnsi="Cambria"/>
          <w:sz w:val="24"/>
          <w:szCs w:val="24"/>
        </w:rPr>
        <w:t>and a recessed entrance</w:t>
      </w:r>
      <w:r w:rsidR="0019719B">
        <w:rPr>
          <w:rFonts w:ascii="Cambria" w:eastAsia="Calibri" w:hAnsi="Cambria"/>
          <w:sz w:val="24"/>
          <w:szCs w:val="24"/>
        </w:rPr>
        <w:t>way</w:t>
      </w:r>
      <w:r w:rsidR="00796635" w:rsidRPr="00827075">
        <w:rPr>
          <w:rFonts w:ascii="Cambria" w:eastAsia="Calibri" w:hAnsi="Cambria"/>
          <w:sz w:val="24"/>
          <w:szCs w:val="24"/>
        </w:rPr>
        <w:t xml:space="preserve"> to the </w:t>
      </w:r>
      <w:r>
        <w:rPr>
          <w:rFonts w:ascii="Cambria" w:eastAsia="Calibri" w:hAnsi="Cambria"/>
          <w:sz w:val="24"/>
          <w:szCs w:val="24"/>
        </w:rPr>
        <w:t xml:space="preserve">left of that </w:t>
      </w:r>
      <w:r w:rsidRPr="0028529A">
        <w:rPr>
          <w:rFonts w:ascii="Cambria" w:eastAsia="Calibri" w:hAnsi="Cambria"/>
          <w:sz w:val="24"/>
          <w:szCs w:val="24"/>
        </w:rPr>
        <w:t xml:space="preserve">leading into </w:t>
      </w:r>
      <w:r w:rsidR="00796635" w:rsidRPr="0028529A">
        <w:rPr>
          <w:rFonts w:ascii="Cambria" w:eastAsia="Calibri" w:hAnsi="Cambria"/>
          <w:sz w:val="24"/>
          <w:szCs w:val="24"/>
        </w:rPr>
        <w:t>candy shop.  The recessed</w:t>
      </w:r>
      <w:r w:rsidR="00796635" w:rsidRPr="00827075">
        <w:rPr>
          <w:rFonts w:ascii="Cambria" w:eastAsia="Calibri" w:hAnsi="Cambria"/>
          <w:sz w:val="24"/>
          <w:szCs w:val="24"/>
        </w:rPr>
        <w:t xml:space="preserve"> area of this entrance is flanked by plate glass showcases that feature seasonal presentations related to the sale of candy.  Beige and tan tile flooring and double wooden </w:t>
      </w:r>
      <w:r>
        <w:rPr>
          <w:rFonts w:ascii="Cambria" w:eastAsia="Calibri" w:hAnsi="Cambria"/>
          <w:sz w:val="24"/>
          <w:szCs w:val="24"/>
        </w:rPr>
        <w:t xml:space="preserve">and plate glass </w:t>
      </w:r>
      <w:r w:rsidR="00796635" w:rsidRPr="00827075">
        <w:rPr>
          <w:rFonts w:ascii="Cambria" w:eastAsia="Calibri" w:hAnsi="Cambria"/>
          <w:sz w:val="24"/>
          <w:szCs w:val="24"/>
        </w:rPr>
        <w:t xml:space="preserve">entrance doors with brass fittings </w:t>
      </w:r>
      <w:r w:rsidR="0019719B">
        <w:rPr>
          <w:rFonts w:ascii="Cambria" w:eastAsia="Calibri" w:hAnsi="Cambria"/>
          <w:sz w:val="24"/>
          <w:szCs w:val="24"/>
        </w:rPr>
        <w:t>welcome customers to the delightful interior</w:t>
      </w:r>
      <w:r>
        <w:rPr>
          <w:rFonts w:ascii="Cambria" w:eastAsia="Calibri" w:hAnsi="Cambria"/>
          <w:sz w:val="24"/>
          <w:szCs w:val="24"/>
        </w:rPr>
        <w:t xml:space="preserve">. </w:t>
      </w:r>
    </w:p>
    <w:p w:rsidR="0019719B" w:rsidRDefault="0019719B" w:rsidP="00796635">
      <w:pPr>
        <w:spacing w:line="276" w:lineRule="auto"/>
        <w:rPr>
          <w:rFonts w:ascii="Cambria" w:eastAsia="Calibri" w:hAnsi="Cambria"/>
          <w:sz w:val="24"/>
          <w:szCs w:val="24"/>
        </w:rPr>
      </w:pPr>
    </w:p>
    <w:p w:rsidR="00796635" w:rsidRPr="00827075" w:rsidRDefault="00410E40" w:rsidP="00796635">
      <w:pPr>
        <w:spacing w:line="276" w:lineRule="auto"/>
        <w:rPr>
          <w:rFonts w:ascii="Cambria" w:eastAsia="Calibri" w:hAnsi="Cambria"/>
          <w:sz w:val="24"/>
          <w:szCs w:val="24"/>
        </w:rPr>
      </w:pPr>
      <w:r>
        <w:rPr>
          <w:rFonts w:ascii="Cambria" w:eastAsia="Calibri" w:hAnsi="Cambria"/>
          <w:sz w:val="24"/>
          <w:szCs w:val="24"/>
        </w:rPr>
        <w:t>On the front of the building</w:t>
      </w:r>
      <w:r w:rsidR="0019719B">
        <w:rPr>
          <w:rFonts w:ascii="Cambria" w:eastAsia="Calibri" w:hAnsi="Cambria"/>
          <w:sz w:val="24"/>
          <w:szCs w:val="24"/>
        </w:rPr>
        <w:t xml:space="preserve">, </w:t>
      </w:r>
      <w:r w:rsidR="00796635" w:rsidRPr="00827075">
        <w:rPr>
          <w:rFonts w:ascii="Cambria" w:eastAsia="Calibri" w:hAnsi="Cambria"/>
          <w:sz w:val="24"/>
          <w:szCs w:val="24"/>
        </w:rPr>
        <w:t xml:space="preserve">a large </w:t>
      </w:r>
      <w:r w:rsidR="00796635" w:rsidRPr="00563E02">
        <w:rPr>
          <w:rFonts w:ascii="Cambria" w:eastAsia="Calibri" w:hAnsi="Cambria"/>
          <w:sz w:val="24"/>
          <w:szCs w:val="24"/>
        </w:rPr>
        <w:t>chocol</w:t>
      </w:r>
      <w:r w:rsidR="0019719B" w:rsidRPr="00563E02">
        <w:rPr>
          <w:rFonts w:ascii="Cambria" w:eastAsia="Calibri" w:hAnsi="Cambria"/>
          <w:sz w:val="24"/>
          <w:szCs w:val="24"/>
        </w:rPr>
        <w:t xml:space="preserve">ate </w:t>
      </w:r>
      <w:r w:rsidR="0019719B">
        <w:rPr>
          <w:rFonts w:ascii="Cambria" w:eastAsia="Calibri" w:hAnsi="Cambria"/>
          <w:sz w:val="24"/>
          <w:szCs w:val="24"/>
        </w:rPr>
        <w:t>colored metal and neon sign</w:t>
      </w:r>
      <w:r w:rsidR="0019719B" w:rsidRPr="00827075">
        <w:rPr>
          <w:rFonts w:ascii="Cambria" w:eastAsia="Calibri" w:hAnsi="Cambria"/>
          <w:sz w:val="24"/>
          <w:szCs w:val="24"/>
        </w:rPr>
        <w:t xml:space="preserve"> occupies the space between the top of the display window and the first story cornice.</w:t>
      </w:r>
      <w:r w:rsidR="0019719B">
        <w:rPr>
          <w:rFonts w:ascii="Cambria" w:eastAsia="Calibri" w:hAnsi="Cambria"/>
          <w:sz w:val="24"/>
          <w:szCs w:val="24"/>
        </w:rPr>
        <w:t xml:space="preserve">  Prominently proclaiming the name of the establishment, it </w:t>
      </w:r>
      <w:r w:rsidR="00796635" w:rsidRPr="00827075">
        <w:rPr>
          <w:rFonts w:ascii="Cambria" w:eastAsia="Calibri" w:hAnsi="Cambria"/>
          <w:sz w:val="24"/>
          <w:szCs w:val="24"/>
        </w:rPr>
        <w:t xml:space="preserve">wraps </w:t>
      </w:r>
      <w:r w:rsidR="0019719B">
        <w:rPr>
          <w:rFonts w:ascii="Cambria" w:eastAsia="Calibri" w:hAnsi="Cambria"/>
          <w:sz w:val="24"/>
          <w:szCs w:val="24"/>
        </w:rPr>
        <w:t xml:space="preserve">itself </w:t>
      </w:r>
      <w:r w:rsidR="00796635" w:rsidRPr="00827075">
        <w:rPr>
          <w:rFonts w:ascii="Cambria" w:eastAsia="Calibri" w:hAnsi="Cambria"/>
          <w:sz w:val="24"/>
          <w:szCs w:val="24"/>
        </w:rPr>
        <w:t xml:space="preserve">around the </w:t>
      </w:r>
      <w:r>
        <w:rPr>
          <w:rFonts w:ascii="Cambria" w:eastAsia="Calibri" w:hAnsi="Cambria"/>
          <w:sz w:val="24"/>
          <w:szCs w:val="24"/>
        </w:rPr>
        <w:t xml:space="preserve">West </w:t>
      </w:r>
      <w:r w:rsidR="00796635" w:rsidRPr="00827075">
        <w:rPr>
          <w:rFonts w:ascii="Cambria" w:eastAsia="Calibri" w:hAnsi="Cambria"/>
          <w:sz w:val="24"/>
          <w:szCs w:val="24"/>
        </w:rPr>
        <w:t>Winspear Avenue (south) side of the building</w:t>
      </w:r>
      <w:r w:rsidR="0019719B">
        <w:rPr>
          <w:rFonts w:ascii="Cambria" w:eastAsia="Calibri" w:hAnsi="Cambria"/>
          <w:sz w:val="24"/>
          <w:szCs w:val="24"/>
        </w:rPr>
        <w:t xml:space="preserve"> as well</w:t>
      </w:r>
      <w:r w:rsidR="001750EC">
        <w:rPr>
          <w:rFonts w:ascii="Cambria" w:eastAsia="Calibri" w:hAnsi="Cambria"/>
          <w:sz w:val="24"/>
          <w:szCs w:val="24"/>
        </w:rPr>
        <w:t xml:space="preserve">.  </w:t>
      </w:r>
      <w:r w:rsidR="00796635" w:rsidRPr="00827075">
        <w:rPr>
          <w:rFonts w:ascii="Cambria" w:eastAsia="Calibri" w:hAnsi="Cambria"/>
          <w:sz w:val="24"/>
          <w:szCs w:val="24"/>
        </w:rPr>
        <w:t xml:space="preserve">  </w:t>
      </w:r>
      <w:r w:rsidR="00796635" w:rsidRPr="00827075">
        <w:rPr>
          <w:rFonts w:ascii="Cambria" w:eastAsia="Calibri" w:hAnsi="Cambria"/>
          <w:sz w:val="24"/>
          <w:szCs w:val="24"/>
        </w:rPr>
        <w:lastRenderedPageBreak/>
        <w:t>The name “Parkside Candies” is repeated on the Winspear Avenue and Main Street sides of the</w:t>
      </w:r>
      <w:r w:rsidR="0019719B" w:rsidRPr="0019719B">
        <w:rPr>
          <w:rFonts w:ascii="Cambria" w:eastAsia="Calibri" w:hAnsi="Cambria"/>
          <w:sz w:val="24"/>
          <w:szCs w:val="24"/>
        </w:rPr>
        <w:t xml:space="preserve"> </w:t>
      </w:r>
      <w:r w:rsidR="007178AC">
        <w:rPr>
          <w:rFonts w:ascii="Cambria" w:eastAsia="Calibri" w:hAnsi="Cambria"/>
          <w:sz w:val="24"/>
          <w:szCs w:val="24"/>
        </w:rPr>
        <w:t>festive placard, which, although not original to the building,</w:t>
      </w:r>
      <w:r w:rsidR="0019719B">
        <w:rPr>
          <w:rFonts w:ascii="Cambria" w:eastAsia="Calibri" w:hAnsi="Cambria"/>
          <w:sz w:val="24"/>
          <w:szCs w:val="24"/>
        </w:rPr>
        <w:t xml:space="preserve"> has long been </w:t>
      </w:r>
      <w:r w:rsidR="007178AC">
        <w:rPr>
          <w:rFonts w:ascii="Cambria" w:eastAsia="Calibri" w:hAnsi="Cambria"/>
          <w:sz w:val="24"/>
          <w:szCs w:val="24"/>
        </w:rPr>
        <w:t>the identifying</w:t>
      </w:r>
      <w:r w:rsidR="0019719B">
        <w:rPr>
          <w:rFonts w:ascii="Cambria" w:eastAsia="Calibri" w:hAnsi="Cambria"/>
          <w:sz w:val="24"/>
          <w:szCs w:val="24"/>
        </w:rPr>
        <w:t xml:space="preserve"> feature of the </w:t>
      </w:r>
      <w:r w:rsidR="007178AC">
        <w:rPr>
          <w:rFonts w:ascii="Cambria" w:eastAsia="Calibri" w:hAnsi="Cambria"/>
          <w:sz w:val="24"/>
          <w:szCs w:val="24"/>
        </w:rPr>
        <w:t>exterior</w:t>
      </w:r>
      <w:r w:rsidR="0019719B">
        <w:rPr>
          <w:rFonts w:ascii="Cambria" w:eastAsia="Calibri" w:hAnsi="Cambria"/>
          <w:sz w:val="24"/>
          <w:szCs w:val="24"/>
        </w:rPr>
        <w:t>.  Now</w:t>
      </w:r>
      <w:r w:rsidR="00796635" w:rsidRPr="00827075">
        <w:rPr>
          <w:rFonts w:ascii="Cambria" w:eastAsia="Calibri" w:hAnsi="Cambria"/>
          <w:sz w:val="24"/>
          <w:szCs w:val="24"/>
        </w:rPr>
        <w:t xml:space="preserve"> badly deteriorated</w:t>
      </w:r>
      <w:r w:rsidR="007178AC">
        <w:rPr>
          <w:rFonts w:ascii="Cambria" w:eastAsia="Calibri" w:hAnsi="Cambria"/>
          <w:sz w:val="24"/>
          <w:szCs w:val="24"/>
        </w:rPr>
        <w:t xml:space="preserve">--the neon tubes no longer function—the signboard </w:t>
      </w:r>
      <w:r w:rsidR="00F84EDE" w:rsidRPr="00827075">
        <w:rPr>
          <w:rFonts w:ascii="Cambria" w:eastAsia="Calibri" w:hAnsi="Cambria"/>
          <w:sz w:val="24"/>
          <w:szCs w:val="24"/>
        </w:rPr>
        <w:t>appears to date to</w:t>
      </w:r>
      <w:r w:rsidR="00796635" w:rsidRPr="00827075">
        <w:rPr>
          <w:rFonts w:ascii="Cambria" w:eastAsia="Calibri" w:hAnsi="Cambria"/>
          <w:sz w:val="24"/>
          <w:szCs w:val="24"/>
        </w:rPr>
        <w:t xml:space="preserve"> the 1950s.</w:t>
      </w:r>
      <w:r w:rsidR="00B914D3">
        <w:rPr>
          <w:rFonts w:ascii="Cambria" w:eastAsia="Calibri" w:hAnsi="Cambria"/>
          <w:sz w:val="24"/>
          <w:szCs w:val="24"/>
        </w:rPr>
        <w:t xml:space="preserve">  No records, however</w:t>
      </w:r>
      <w:r w:rsidR="007178AC">
        <w:rPr>
          <w:rFonts w:ascii="Cambria" w:eastAsia="Calibri" w:hAnsi="Cambria"/>
          <w:sz w:val="24"/>
          <w:szCs w:val="24"/>
        </w:rPr>
        <w:t>, have been found related to its</w:t>
      </w:r>
      <w:r w:rsidR="00B914D3">
        <w:rPr>
          <w:rFonts w:ascii="Cambria" w:eastAsia="Calibri" w:hAnsi="Cambria"/>
          <w:sz w:val="24"/>
          <w:szCs w:val="24"/>
        </w:rPr>
        <w:t xml:space="preserve"> installation</w:t>
      </w:r>
      <w:r w:rsidR="001750EC">
        <w:rPr>
          <w:rFonts w:ascii="Cambria" w:eastAsia="Calibri" w:hAnsi="Cambria"/>
          <w:sz w:val="24"/>
          <w:szCs w:val="24"/>
        </w:rPr>
        <w:t xml:space="preserve">.  This date has been </w:t>
      </w:r>
      <w:r w:rsidR="0019719B">
        <w:rPr>
          <w:rFonts w:ascii="Cambria" w:eastAsia="Calibri" w:hAnsi="Cambria"/>
          <w:sz w:val="24"/>
          <w:szCs w:val="24"/>
        </w:rPr>
        <w:t>established</w:t>
      </w:r>
      <w:r w:rsidR="001750EC">
        <w:rPr>
          <w:rFonts w:ascii="Cambria" w:eastAsia="Calibri" w:hAnsi="Cambria"/>
          <w:sz w:val="24"/>
          <w:szCs w:val="24"/>
        </w:rPr>
        <w:t xml:space="preserve"> based on</w:t>
      </w:r>
      <w:r w:rsidR="00B914D3">
        <w:rPr>
          <w:rFonts w:ascii="Cambria" w:eastAsia="Calibri" w:hAnsi="Cambria"/>
          <w:sz w:val="24"/>
          <w:szCs w:val="24"/>
        </w:rPr>
        <w:t xml:space="preserve"> the style of its design and lettering.</w:t>
      </w:r>
      <w:r w:rsidR="00796635" w:rsidRPr="00827075">
        <w:rPr>
          <w:rFonts w:ascii="Cambria" w:eastAsia="Calibri" w:hAnsi="Cambria"/>
          <w:sz w:val="24"/>
          <w:szCs w:val="24"/>
        </w:rPr>
        <w:t xml:space="preserve">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The northern </w:t>
      </w:r>
      <w:r w:rsidR="0076183A">
        <w:rPr>
          <w:rFonts w:ascii="Cambria" w:eastAsia="Calibri" w:hAnsi="Cambria"/>
          <w:sz w:val="24"/>
          <w:szCs w:val="24"/>
        </w:rPr>
        <w:t>commercial rental space</w:t>
      </w:r>
      <w:r w:rsidRPr="00827075">
        <w:rPr>
          <w:rFonts w:ascii="Cambria" w:eastAsia="Calibri" w:hAnsi="Cambria"/>
          <w:sz w:val="24"/>
          <w:szCs w:val="24"/>
        </w:rPr>
        <w:t xml:space="preserve">, which is currently </w:t>
      </w:r>
      <w:r w:rsidR="0076183A">
        <w:rPr>
          <w:rFonts w:ascii="Cambria" w:eastAsia="Calibri" w:hAnsi="Cambria"/>
          <w:sz w:val="24"/>
          <w:szCs w:val="24"/>
        </w:rPr>
        <w:t>leased by</w:t>
      </w:r>
      <w:r w:rsidRPr="00827075">
        <w:rPr>
          <w:rFonts w:ascii="Cambria" w:eastAsia="Calibri" w:hAnsi="Cambria"/>
          <w:sz w:val="24"/>
          <w:szCs w:val="24"/>
        </w:rPr>
        <w:t xml:space="preserve"> a wholesale spice dealer, </w:t>
      </w:r>
      <w:r w:rsidR="00C83B90">
        <w:rPr>
          <w:rFonts w:ascii="Cambria" w:eastAsia="Calibri" w:hAnsi="Cambria"/>
          <w:sz w:val="24"/>
          <w:szCs w:val="24"/>
        </w:rPr>
        <w:t xml:space="preserve">is marked by </w:t>
      </w:r>
      <w:r w:rsidRPr="00827075">
        <w:rPr>
          <w:rFonts w:ascii="Cambria" w:eastAsia="Calibri" w:hAnsi="Cambria"/>
          <w:sz w:val="24"/>
          <w:szCs w:val="24"/>
        </w:rPr>
        <w:t xml:space="preserve">two plate glass windows on either side of a recessed entrance.  These window showcases are curtained off from public view.  </w:t>
      </w:r>
    </w:p>
    <w:p w:rsidR="00F84EDE" w:rsidRPr="00827075" w:rsidRDefault="00F84EDE"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u w:val="single"/>
        </w:rPr>
      </w:pPr>
      <w:r w:rsidRPr="00827075">
        <w:rPr>
          <w:rFonts w:ascii="Cambria" w:eastAsia="Calibri" w:hAnsi="Cambria"/>
          <w:sz w:val="24"/>
          <w:szCs w:val="24"/>
          <w:u w:val="single"/>
        </w:rPr>
        <w:t>South Elevation</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two-story southern elevation</w:t>
      </w:r>
      <w:r w:rsidR="00CD553D">
        <w:rPr>
          <w:rFonts w:ascii="Cambria" w:eastAsia="Calibri" w:hAnsi="Cambria"/>
          <w:sz w:val="24"/>
          <w:szCs w:val="24"/>
        </w:rPr>
        <w:t>,</w:t>
      </w:r>
      <w:r w:rsidRPr="00827075">
        <w:rPr>
          <w:rFonts w:ascii="Cambria" w:eastAsia="Calibri" w:hAnsi="Cambria"/>
          <w:sz w:val="24"/>
          <w:szCs w:val="24"/>
        </w:rPr>
        <w:t xml:space="preserve"> facing West Winspear Avenue</w:t>
      </w:r>
      <w:r w:rsidR="00CD553D">
        <w:rPr>
          <w:rFonts w:ascii="Cambria" w:eastAsia="Calibri" w:hAnsi="Cambria"/>
          <w:sz w:val="24"/>
          <w:szCs w:val="24"/>
        </w:rPr>
        <w:t>,</w:t>
      </w:r>
      <w:r w:rsidRPr="00827075">
        <w:rPr>
          <w:rFonts w:ascii="Cambria" w:eastAsia="Calibri" w:hAnsi="Cambria"/>
          <w:sz w:val="24"/>
          <w:szCs w:val="24"/>
        </w:rPr>
        <w:t xml:space="preserve"> continues elements of the Main Street elevation.  The stone-and-plate-glass showcase with signboard above that forms a unit with the entrance to the candy shop occupies the eastern end of the south elevation.  A </w:t>
      </w:r>
      <w:r w:rsidR="007178AC">
        <w:rPr>
          <w:rFonts w:ascii="Cambria" w:eastAsia="Calibri" w:hAnsi="Cambria"/>
          <w:sz w:val="24"/>
          <w:szCs w:val="24"/>
        </w:rPr>
        <w:t xml:space="preserve">more somber note is struck by a </w:t>
      </w:r>
      <w:r w:rsidRPr="00827075">
        <w:rPr>
          <w:rFonts w:ascii="Cambria" w:eastAsia="Calibri" w:hAnsi="Cambria"/>
          <w:sz w:val="24"/>
          <w:szCs w:val="24"/>
        </w:rPr>
        <w:t>bronze plaque affixed to the wall adjacent to the showcase commemorat</w:t>
      </w:r>
      <w:r w:rsidR="007178AC">
        <w:rPr>
          <w:rFonts w:ascii="Cambria" w:eastAsia="Calibri" w:hAnsi="Cambria"/>
          <w:sz w:val="24"/>
          <w:szCs w:val="24"/>
        </w:rPr>
        <w:t>ing</w:t>
      </w:r>
      <w:r w:rsidRPr="00827075">
        <w:rPr>
          <w:rFonts w:ascii="Cambria" w:eastAsia="Calibri" w:hAnsi="Cambria"/>
          <w:sz w:val="24"/>
          <w:szCs w:val="24"/>
        </w:rPr>
        <w:t xml:space="preserve"> </w:t>
      </w:r>
      <w:r w:rsidR="007178AC">
        <w:rPr>
          <w:rFonts w:ascii="Cambria" w:eastAsia="Calibri" w:hAnsi="Cambria"/>
          <w:sz w:val="24"/>
          <w:szCs w:val="24"/>
        </w:rPr>
        <w:t>fallen fighters</w:t>
      </w:r>
      <w:r w:rsidRPr="00827075">
        <w:rPr>
          <w:rFonts w:ascii="Cambria" w:eastAsia="Calibri" w:hAnsi="Cambria"/>
          <w:sz w:val="24"/>
          <w:szCs w:val="24"/>
        </w:rPr>
        <w:t xml:space="preserve"> </w:t>
      </w:r>
      <w:r w:rsidR="007178AC">
        <w:rPr>
          <w:rFonts w:ascii="Cambria" w:eastAsia="Calibri" w:hAnsi="Cambria"/>
          <w:sz w:val="24"/>
          <w:szCs w:val="24"/>
        </w:rPr>
        <w:t>in</w:t>
      </w:r>
      <w:r w:rsidRPr="00827075">
        <w:rPr>
          <w:rFonts w:ascii="Cambria" w:eastAsia="Calibri" w:hAnsi="Cambria"/>
          <w:sz w:val="24"/>
          <w:szCs w:val="24"/>
        </w:rPr>
        <w:t xml:space="preserve"> World War II.  The remainder of the first floor elevation is blank</w:t>
      </w:r>
      <w:r w:rsidR="00CD553D">
        <w:rPr>
          <w:rFonts w:ascii="Cambria" w:eastAsia="Calibri" w:hAnsi="Cambria"/>
          <w:sz w:val="24"/>
          <w:szCs w:val="24"/>
        </w:rPr>
        <w:t>,</w:t>
      </w:r>
      <w:r w:rsidRPr="00827075">
        <w:rPr>
          <w:rFonts w:ascii="Cambria" w:eastAsia="Calibri" w:hAnsi="Cambria"/>
          <w:sz w:val="24"/>
          <w:szCs w:val="24"/>
        </w:rPr>
        <w:t xml:space="preserve"> buff colored textured brick, except for four small windows with stone sills at the western end.  (These light an interior kitchen.)  A shallow stone cornice extends across the first story and defines the second level.  An egg and dart molding and dentil course ornaments the underside of this c</w:t>
      </w:r>
      <w:r w:rsidR="007178AC">
        <w:rPr>
          <w:rFonts w:ascii="Cambria" w:eastAsia="Calibri" w:hAnsi="Cambria"/>
          <w:sz w:val="24"/>
          <w:szCs w:val="24"/>
        </w:rPr>
        <w:t>ornice.  Above this cornice, a</w:t>
      </w:r>
      <w:r w:rsidRPr="00827075">
        <w:rPr>
          <w:rFonts w:ascii="Cambria" w:eastAsia="Calibri" w:hAnsi="Cambria"/>
          <w:sz w:val="24"/>
          <w:szCs w:val="24"/>
        </w:rPr>
        <w:t xml:space="preserve"> stone sill course continue</w:t>
      </w:r>
      <w:r w:rsidR="007178AC">
        <w:rPr>
          <w:rFonts w:ascii="Cambria" w:eastAsia="Calibri" w:hAnsi="Cambria"/>
          <w:sz w:val="24"/>
          <w:szCs w:val="24"/>
        </w:rPr>
        <w:t>s</w:t>
      </w:r>
      <w:r w:rsidRPr="00827075">
        <w:rPr>
          <w:rFonts w:ascii="Cambria" w:eastAsia="Calibri" w:hAnsi="Cambria"/>
          <w:sz w:val="24"/>
          <w:szCs w:val="24"/>
        </w:rPr>
        <w:t xml:space="preserve"> from the Main Street elevation.   It supports a row of ten regularly spaced windows that alternate with brick piers.  Each of the brick piers is topped with a cream-colored masonry oval cartouche bearing a majuscule “P</w:t>
      </w:r>
      <w:r w:rsidR="00CD553D">
        <w:rPr>
          <w:rFonts w:ascii="Cambria" w:eastAsia="Calibri" w:hAnsi="Cambria"/>
          <w:sz w:val="24"/>
          <w:szCs w:val="24"/>
        </w:rPr>
        <w:t>.</w:t>
      </w:r>
      <w:r w:rsidRPr="00827075">
        <w:rPr>
          <w:rFonts w:ascii="Cambria" w:eastAsia="Calibri" w:hAnsi="Cambria"/>
          <w:sz w:val="24"/>
          <w:szCs w:val="24"/>
        </w:rPr>
        <w:t>”  There is no window in the westernmost bay; it is filled with a recessed brick panel that appears to be original to the building.  The seven eastern bays have recent six-over-six metal double</w:t>
      </w:r>
      <w:r w:rsidR="00CD553D">
        <w:rPr>
          <w:rFonts w:ascii="Cambria" w:eastAsia="Calibri" w:hAnsi="Cambria"/>
          <w:sz w:val="24"/>
          <w:szCs w:val="24"/>
        </w:rPr>
        <w:t>-</w:t>
      </w:r>
      <w:r w:rsidRPr="00827075">
        <w:rPr>
          <w:rFonts w:ascii="Cambria" w:eastAsia="Calibri" w:hAnsi="Cambria"/>
          <w:sz w:val="24"/>
          <w:szCs w:val="24"/>
        </w:rPr>
        <w:t>hung sash w</w:t>
      </w:r>
      <w:r w:rsidR="007178AC">
        <w:rPr>
          <w:rFonts w:ascii="Cambria" w:eastAsia="Calibri" w:hAnsi="Cambria"/>
          <w:sz w:val="24"/>
          <w:szCs w:val="24"/>
        </w:rPr>
        <w:t xml:space="preserve">indows with three </w:t>
      </w:r>
      <w:r w:rsidRPr="00827075">
        <w:rPr>
          <w:rFonts w:ascii="Cambria" w:eastAsia="Calibri" w:hAnsi="Cambria"/>
          <w:sz w:val="24"/>
          <w:szCs w:val="24"/>
        </w:rPr>
        <w:t>transoms above; the three western windows have similar sash but no transoms.  This area</w:t>
      </w:r>
      <w:r w:rsidR="007178AC">
        <w:rPr>
          <w:rFonts w:ascii="Cambria" w:eastAsia="Calibri" w:hAnsi="Cambria"/>
          <w:sz w:val="24"/>
          <w:szCs w:val="24"/>
        </w:rPr>
        <w:t xml:space="preserve"> above these windows </w:t>
      </w:r>
      <w:r w:rsidRPr="00827075">
        <w:rPr>
          <w:rFonts w:ascii="Cambria" w:eastAsia="Calibri" w:hAnsi="Cambria"/>
          <w:sz w:val="24"/>
          <w:szCs w:val="24"/>
        </w:rPr>
        <w:t>is filled with brick.  Immedi</w:t>
      </w:r>
      <w:r w:rsidR="007178AC">
        <w:rPr>
          <w:rFonts w:ascii="Cambria" w:eastAsia="Calibri" w:hAnsi="Cambria"/>
          <w:sz w:val="24"/>
          <w:szCs w:val="24"/>
        </w:rPr>
        <w:t xml:space="preserve">ately above the windows, a </w:t>
      </w:r>
      <w:r w:rsidRPr="00827075">
        <w:rPr>
          <w:rFonts w:ascii="Cambria" w:eastAsia="Calibri" w:hAnsi="Cambria"/>
          <w:sz w:val="24"/>
          <w:szCs w:val="24"/>
        </w:rPr>
        <w:t>dark brown metal architrave and cornice run</w:t>
      </w:r>
      <w:r w:rsidR="007178AC">
        <w:rPr>
          <w:rFonts w:ascii="Cambria" w:eastAsia="Calibri" w:hAnsi="Cambria"/>
          <w:sz w:val="24"/>
          <w:szCs w:val="24"/>
        </w:rPr>
        <w:t>s</w:t>
      </w:r>
      <w:r w:rsidRPr="00827075">
        <w:rPr>
          <w:rFonts w:ascii="Cambria" w:eastAsia="Calibri" w:hAnsi="Cambria"/>
          <w:sz w:val="24"/>
          <w:szCs w:val="24"/>
        </w:rPr>
        <w:t xml:space="preserve"> the full length of the elevation.  This feature represents a continuation of the same feature present on the </w:t>
      </w:r>
      <w:r w:rsidR="007178AC">
        <w:rPr>
          <w:rFonts w:ascii="Cambria" w:eastAsia="Calibri" w:hAnsi="Cambria"/>
          <w:sz w:val="24"/>
          <w:szCs w:val="24"/>
        </w:rPr>
        <w:t xml:space="preserve">Main Street elevation. </w:t>
      </w:r>
      <w:r w:rsidR="00CD553D">
        <w:rPr>
          <w:rFonts w:ascii="Cambria" w:eastAsia="Calibri" w:hAnsi="Cambria"/>
          <w:sz w:val="24"/>
          <w:szCs w:val="24"/>
        </w:rPr>
        <w:t xml:space="preserve"> </w:t>
      </w:r>
      <w:r w:rsidR="007178AC">
        <w:rPr>
          <w:rFonts w:ascii="Cambria" w:eastAsia="Calibri" w:hAnsi="Cambria"/>
          <w:sz w:val="24"/>
          <w:szCs w:val="24"/>
        </w:rPr>
        <w:t>Above this</w:t>
      </w:r>
      <w:r w:rsidRPr="00827075">
        <w:rPr>
          <w:rFonts w:ascii="Cambria" w:eastAsia="Calibri" w:hAnsi="Cambria"/>
          <w:sz w:val="24"/>
          <w:szCs w:val="24"/>
        </w:rPr>
        <w:t xml:space="preserve"> cornice, a brick parapet with stone coping conceals the flat roof.</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u w:val="single"/>
        </w:rPr>
      </w:pPr>
      <w:r w:rsidRPr="00827075">
        <w:rPr>
          <w:rFonts w:ascii="Cambria" w:eastAsia="Calibri" w:hAnsi="Cambria"/>
          <w:sz w:val="24"/>
          <w:szCs w:val="24"/>
          <w:u w:val="single"/>
        </w:rPr>
        <w:t>West and North Elevations</w:t>
      </w:r>
    </w:p>
    <w:p w:rsidR="00796635" w:rsidRPr="00827075" w:rsidRDefault="00796635" w:rsidP="00796635">
      <w:pPr>
        <w:spacing w:line="276" w:lineRule="auto"/>
        <w:rPr>
          <w:rFonts w:ascii="Cambria" w:eastAsia="Calibri" w:hAnsi="Cambria"/>
          <w:sz w:val="24"/>
          <w:szCs w:val="24"/>
          <w:u w:val="single"/>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The west and north sides of the building have no architectural features.  (A small exception to this is the two-foot strip at the south corner of the west elevation that repeats the elements of the south elevation.)  The remainder of this rear side of the building is faced in common brick painted red.  Irregularly sized windows with stone sills and utilitarian doors are placed according to interior functions in this elevation.  </w:t>
      </w:r>
      <w:r w:rsidRPr="00827075">
        <w:rPr>
          <w:rFonts w:ascii="Cambria" w:eastAsia="Calibri" w:hAnsi="Cambria"/>
          <w:sz w:val="24"/>
          <w:szCs w:val="24"/>
        </w:rPr>
        <w:lastRenderedPageBreak/>
        <w:t>A square brick chimney projects at approximately the center of the elevation.  A modern wooden balcony addition with metal staircase is located on the west second story immediately north of the chimney.  The north elevation, which is inches away from the neighboring building, is composed of fireproof tile and brick and has no openings in it.</w:t>
      </w:r>
    </w:p>
    <w:p w:rsidR="00796635" w:rsidRPr="00827075" w:rsidRDefault="00796635" w:rsidP="00796635">
      <w:pPr>
        <w:spacing w:line="276" w:lineRule="auto"/>
        <w:rPr>
          <w:rFonts w:ascii="Cambria" w:eastAsia="Calibri" w:hAnsi="Cambria"/>
          <w:sz w:val="24"/>
          <w:szCs w:val="24"/>
        </w:rPr>
      </w:pPr>
    </w:p>
    <w:p w:rsidR="00796635" w:rsidRDefault="006311AC" w:rsidP="00796635">
      <w:pPr>
        <w:spacing w:line="276" w:lineRule="auto"/>
        <w:rPr>
          <w:rFonts w:ascii="Cambria" w:eastAsia="Calibri" w:hAnsi="Cambria"/>
          <w:sz w:val="24"/>
          <w:szCs w:val="24"/>
          <w:u w:val="single"/>
        </w:rPr>
      </w:pPr>
      <w:r>
        <w:rPr>
          <w:rFonts w:ascii="Cambria" w:eastAsia="Calibri" w:hAnsi="Cambria"/>
          <w:sz w:val="24"/>
          <w:szCs w:val="24"/>
          <w:u w:val="single"/>
        </w:rPr>
        <w:t>Interior</w:t>
      </w:r>
    </w:p>
    <w:p w:rsidR="00656504" w:rsidRDefault="00656504" w:rsidP="00796635">
      <w:pPr>
        <w:spacing w:line="276" w:lineRule="auto"/>
        <w:rPr>
          <w:rFonts w:ascii="Cambria" w:eastAsia="Calibri" w:hAnsi="Cambria"/>
          <w:sz w:val="24"/>
          <w:szCs w:val="24"/>
          <w:u w:val="single"/>
        </w:rPr>
      </w:pPr>
    </w:p>
    <w:p w:rsidR="00656504" w:rsidRDefault="00656504" w:rsidP="00656504">
      <w:pPr>
        <w:spacing w:line="276" w:lineRule="auto"/>
        <w:rPr>
          <w:rFonts w:ascii="Cambria" w:eastAsia="Calibri" w:hAnsi="Cambria"/>
          <w:sz w:val="24"/>
          <w:szCs w:val="24"/>
        </w:rPr>
      </w:pPr>
      <w:r>
        <w:rPr>
          <w:rFonts w:ascii="Cambria" w:eastAsia="Calibri" w:hAnsi="Cambria"/>
          <w:sz w:val="24"/>
          <w:szCs w:val="24"/>
        </w:rPr>
        <w:t>The ground floor layout consists of two commercial spaces divided by a staircase leading from the street to a second floor transverse corridor.  To the right along this corridor is a small office that overlooks Main Street; to the left, the corridor leads to another office that also overlooks Main Street and to a third office that overlooks West Winspear Avenue.  A second corridor leads from the juncture of the second floor staircase landing and the first corridor to the back of the building.  It gives access to a two-bedroom apartment overlooking West Winspear Avenue (on the south side of the building) and a one-bedroom apartment overlooking the rear (west side) of the building. On the ground floor, a rental office on the north side of the entrance to the second floor has a central doorway recessed between two, large, plate glass showcases</w:t>
      </w:r>
      <w:r w:rsidR="00D26C99">
        <w:rPr>
          <w:rFonts w:ascii="Cambria" w:eastAsia="Calibri" w:hAnsi="Cambria"/>
          <w:sz w:val="24"/>
          <w:szCs w:val="24"/>
        </w:rPr>
        <w:t xml:space="preserve"> and leading</w:t>
      </w:r>
      <w:r>
        <w:rPr>
          <w:rFonts w:ascii="Cambria" w:eastAsia="Calibri" w:hAnsi="Cambria"/>
          <w:sz w:val="24"/>
          <w:szCs w:val="24"/>
        </w:rPr>
        <w:t xml:space="preserve"> into the large single room of the interior.  To the left of the doorway to the second floor is a large plate glass showcase for the candy store and beyond that a recessed doorway leading to the entrance to the candy shop and restaurant.</w:t>
      </w:r>
    </w:p>
    <w:p w:rsidR="00656504" w:rsidRDefault="00656504" w:rsidP="00796635">
      <w:pPr>
        <w:spacing w:line="276" w:lineRule="auto"/>
        <w:rPr>
          <w:rFonts w:ascii="Cambria" w:eastAsia="Calibri" w:hAnsi="Cambria"/>
          <w:sz w:val="24"/>
          <w:szCs w:val="24"/>
          <w:u w:val="single"/>
        </w:rPr>
      </w:pPr>
    </w:p>
    <w:p w:rsidR="00796635" w:rsidRPr="00656504" w:rsidRDefault="00656504" w:rsidP="00796635">
      <w:pPr>
        <w:spacing w:line="276" w:lineRule="auto"/>
        <w:rPr>
          <w:rFonts w:ascii="Cambria" w:eastAsia="Calibri" w:hAnsi="Cambria"/>
          <w:sz w:val="24"/>
          <w:szCs w:val="24"/>
          <w:u w:val="single"/>
        </w:rPr>
      </w:pPr>
      <w:r w:rsidRPr="00656504">
        <w:rPr>
          <w:rFonts w:ascii="Cambria" w:eastAsia="Calibri" w:hAnsi="Cambria"/>
          <w:sz w:val="24"/>
          <w:szCs w:val="24"/>
          <w:u w:val="single"/>
        </w:rPr>
        <w:t>Candy Shop and Restaurant</w:t>
      </w:r>
    </w:p>
    <w:p w:rsidR="00656504" w:rsidRPr="00827075" w:rsidRDefault="00656504"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principal interior space in</w:t>
      </w:r>
      <w:r w:rsidR="003D0099">
        <w:rPr>
          <w:rFonts w:ascii="Cambria" w:eastAsia="Calibri" w:hAnsi="Cambria"/>
          <w:sz w:val="24"/>
          <w:szCs w:val="24"/>
        </w:rPr>
        <w:t xml:space="preserve"> the building is the candy shop and</w:t>
      </w:r>
      <w:r w:rsidRPr="00827075">
        <w:rPr>
          <w:rFonts w:ascii="Cambria" w:eastAsia="Calibri" w:hAnsi="Cambria"/>
          <w:sz w:val="24"/>
          <w:szCs w:val="24"/>
        </w:rPr>
        <w:t xml:space="preserve"> restaurant in the southeast portion of the </w:t>
      </w:r>
      <w:r w:rsidRPr="0028529A">
        <w:rPr>
          <w:rFonts w:ascii="Cambria" w:eastAsia="Calibri" w:hAnsi="Cambria"/>
          <w:sz w:val="24"/>
          <w:szCs w:val="24"/>
        </w:rPr>
        <w:t>ground floor.  This</w:t>
      </w:r>
      <w:r w:rsidRPr="00827075">
        <w:rPr>
          <w:rFonts w:ascii="Cambria" w:eastAsia="Calibri" w:hAnsi="Cambria"/>
          <w:sz w:val="24"/>
          <w:szCs w:val="24"/>
        </w:rPr>
        <w:t xml:space="preserve"> large oval space with a domed ceiling retains its as-built appearance</w:t>
      </w:r>
      <w:r w:rsidR="003540AD">
        <w:rPr>
          <w:rFonts w:ascii="Cambria" w:eastAsia="Calibri" w:hAnsi="Cambria"/>
          <w:sz w:val="24"/>
          <w:szCs w:val="24"/>
        </w:rPr>
        <w:t>, reflecting its original Adam</w:t>
      </w:r>
      <w:r w:rsidR="00D50F32">
        <w:rPr>
          <w:rFonts w:ascii="Cambria" w:eastAsia="Calibri" w:hAnsi="Cambria"/>
          <w:sz w:val="24"/>
          <w:szCs w:val="24"/>
        </w:rPr>
        <w:t>s</w:t>
      </w:r>
      <w:r w:rsidR="006311AC">
        <w:rPr>
          <w:rFonts w:ascii="Cambria" w:eastAsia="Calibri" w:hAnsi="Cambria"/>
          <w:sz w:val="24"/>
          <w:szCs w:val="24"/>
        </w:rPr>
        <w:t xml:space="preserve"> Revival decoration</w:t>
      </w:r>
      <w:r w:rsidRPr="00827075">
        <w:rPr>
          <w:rFonts w:ascii="Cambria" w:eastAsia="Calibri" w:hAnsi="Cambria"/>
          <w:sz w:val="24"/>
          <w:szCs w:val="24"/>
        </w:rPr>
        <w:t xml:space="preserve">.  </w:t>
      </w:r>
      <w:r w:rsidR="00327398">
        <w:rPr>
          <w:rFonts w:ascii="Cambria" w:eastAsia="Calibri" w:hAnsi="Cambria"/>
          <w:sz w:val="24"/>
          <w:szCs w:val="24"/>
        </w:rPr>
        <w:t xml:space="preserve">Customers enter this </w:t>
      </w:r>
      <w:r w:rsidRPr="00827075">
        <w:rPr>
          <w:rFonts w:ascii="Cambria" w:eastAsia="Calibri" w:hAnsi="Cambria"/>
          <w:sz w:val="24"/>
          <w:szCs w:val="24"/>
        </w:rPr>
        <w:t xml:space="preserve">brightly lit, colorful room from the street </w:t>
      </w:r>
      <w:r w:rsidR="00327398" w:rsidRPr="00827075">
        <w:rPr>
          <w:rFonts w:ascii="Cambria" w:eastAsia="Calibri" w:hAnsi="Cambria"/>
          <w:sz w:val="24"/>
          <w:szCs w:val="24"/>
        </w:rPr>
        <w:t xml:space="preserve">through the original paired wooden doors </w:t>
      </w:r>
      <w:r w:rsidRPr="00827075">
        <w:rPr>
          <w:rFonts w:ascii="Cambria" w:eastAsia="Calibri" w:hAnsi="Cambria"/>
          <w:sz w:val="24"/>
          <w:szCs w:val="24"/>
        </w:rPr>
        <w:t>at the east end of the long axis of the oval</w:t>
      </w:r>
      <w:r w:rsidR="00CD553D">
        <w:rPr>
          <w:rFonts w:ascii="Cambria" w:eastAsia="Calibri" w:hAnsi="Cambria"/>
          <w:sz w:val="24"/>
          <w:szCs w:val="24"/>
        </w:rPr>
        <w:t>.</w:t>
      </w:r>
      <w:r w:rsidRPr="00827075">
        <w:rPr>
          <w:rFonts w:ascii="Cambria" w:eastAsia="Calibri" w:hAnsi="Cambria"/>
          <w:sz w:val="24"/>
          <w:szCs w:val="24"/>
        </w:rPr>
        <w:t xml:space="preserve"> The windowless space is surrounded by a series of alternating</w:t>
      </w:r>
      <w:r w:rsidR="00CD553D">
        <w:rPr>
          <w:rFonts w:ascii="Cambria" w:eastAsia="Calibri" w:hAnsi="Cambria"/>
          <w:sz w:val="24"/>
          <w:szCs w:val="24"/>
        </w:rPr>
        <w:t>,</w:t>
      </w:r>
      <w:r w:rsidRPr="00827075">
        <w:rPr>
          <w:rFonts w:ascii="Cambria" w:eastAsia="Calibri" w:hAnsi="Cambria"/>
          <w:sz w:val="24"/>
          <w:szCs w:val="24"/>
        </w:rPr>
        <w:t xml:space="preserve"> narrow</w:t>
      </w:r>
      <w:r w:rsidR="00CD553D">
        <w:rPr>
          <w:rFonts w:ascii="Cambria" w:eastAsia="Calibri" w:hAnsi="Cambria"/>
          <w:sz w:val="24"/>
          <w:szCs w:val="24"/>
        </w:rPr>
        <w:t>,</w:t>
      </w:r>
      <w:r w:rsidRPr="00827075">
        <w:rPr>
          <w:rFonts w:ascii="Cambria" w:eastAsia="Calibri" w:hAnsi="Cambria"/>
          <w:sz w:val="24"/>
          <w:szCs w:val="24"/>
        </w:rPr>
        <w:t xml:space="preserve"> round and wide segmental</w:t>
      </w:r>
      <w:r w:rsidR="00CD553D">
        <w:rPr>
          <w:rFonts w:ascii="Cambria" w:eastAsia="Calibri" w:hAnsi="Cambria"/>
          <w:sz w:val="24"/>
          <w:szCs w:val="24"/>
        </w:rPr>
        <w:t>-</w:t>
      </w:r>
      <w:r w:rsidRPr="00827075">
        <w:rPr>
          <w:rFonts w:ascii="Cambria" w:eastAsia="Calibri" w:hAnsi="Cambria"/>
          <w:sz w:val="24"/>
          <w:szCs w:val="24"/>
        </w:rPr>
        <w:t>arched openings framed with unpainted walnut moldings.  These dark moldings contrast pleasantly with the pale, “pistachio” green color of the lower level of the room.  Plaster pilasters filled with grotesque decorative reliefs and topped by stylized Corinthian capitals separate the arched areas from each other</w:t>
      </w:r>
      <w:r w:rsidR="00327398">
        <w:rPr>
          <w:rFonts w:ascii="Cambria" w:eastAsia="Calibri" w:hAnsi="Cambria"/>
          <w:sz w:val="24"/>
          <w:szCs w:val="24"/>
        </w:rPr>
        <w:t>. A distinctive feature of the</w:t>
      </w:r>
      <w:r w:rsidRPr="00827075">
        <w:rPr>
          <w:rFonts w:ascii="Cambria" w:eastAsia="Calibri" w:hAnsi="Cambria"/>
          <w:sz w:val="24"/>
          <w:szCs w:val="24"/>
        </w:rPr>
        <w:t xml:space="preserve"> capitals is the small, identical feminine face that peers into the room from between the volutes. Perforated gold metal sconces of recent vintage mounted beneath the capitals have replaced original candelabra sconces</w:t>
      </w:r>
      <w:r w:rsidR="00327398">
        <w:rPr>
          <w:rFonts w:ascii="Cambria" w:eastAsia="Calibri" w:hAnsi="Cambria"/>
          <w:sz w:val="24"/>
          <w:szCs w:val="24"/>
        </w:rPr>
        <w:t xml:space="preserve"> but still cast soft light upon the </w:t>
      </w:r>
      <w:r w:rsidR="00B305A6">
        <w:rPr>
          <w:rFonts w:ascii="Cambria" w:eastAsia="Calibri" w:hAnsi="Cambria"/>
          <w:sz w:val="24"/>
          <w:szCs w:val="24"/>
        </w:rPr>
        <w:t>little faces.</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Starting at the left </w:t>
      </w:r>
      <w:r w:rsidR="009D6E0D">
        <w:rPr>
          <w:rFonts w:ascii="Cambria" w:eastAsia="Calibri" w:hAnsi="Cambria"/>
          <w:sz w:val="24"/>
          <w:szCs w:val="24"/>
        </w:rPr>
        <w:t xml:space="preserve">or south side </w:t>
      </w:r>
      <w:r w:rsidRPr="00827075">
        <w:rPr>
          <w:rFonts w:ascii="Cambria" w:eastAsia="Calibri" w:hAnsi="Cambria"/>
          <w:sz w:val="24"/>
          <w:szCs w:val="24"/>
        </w:rPr>
        <w:t>of the entrance as one enters the room, the sixteen bays</w:t>
      </w:r>
      <w:r w:rsidR="00F02FBD">
        <w:rPr>
          <w:rFonts w:ascii="Cambria" w:eastAsia="Calibri" w:hAnsi="Cambria"/>
          <w:sz w:val="24"/>
          <w:szCs w:val="24"/>
        </w:rPr>
        <w:t xml:space="preserve"> of the arcade are  organized in</w:t>
      </w:r>
      <w:r w:rsidRPr="00827075">
        <w:rPr>
          <w:rFonts w:ascii="Cambria" w:eastAsia="Calibri" w:hAnsi="Cambria"/>
          <w:sz w:val="24"/>
          <w:szCs w:val="24"/>
        </w:rPr>
        <w:t xml:space="preserve"> </w:t>
      </w:r>
      <w:r w:rsidR="00F02FBD">
        <w:rPr>
          <w:rFonts w:ascii="Cambria" w:eastAsia="Calibri" w:hAnsi="Cambria"/>
          <w:sz w:val="24"/>
          <w:szCs w:val="24"/>
        </w:rPr>
        <w:t xml:space="preserve">the </w:t>
      </w:r>
      <w:r w:rsidR="004B799E">
        <w:rPr>
          <w:rFonts w:ascii="Cambria" w:eastAsia="Calibri" w:hAnsi="Cambria"/>
          <w:sz w:val="24"/>
          <w:szCs w:val="24"/>
        </w:rPr>
        <w:t>following order</w:t>
      </w:r>
      <w:r w:rsidR="00F02FBD">
        <w:rPr>
          <w:rFonts w:ascii="Cambria" w:eastAsia="Calibri" w:hAnsi="Cambria"/>
          <w:sz w:val="24"/>
          <w:szCs w:val="24"/>
        </w:rPr>
        <w:t>.  A</w:t>
      </w:r>
      <w:r w:rsidR="00327398">
        <w:rPr>
          <w:rFonts w:ascii="Cambria" w:eastAsia="Calibri" w:hAnsi="Cambria"/>
          <w:sz w:val="24"/>
          <w:szCs w:val="24"/>
        </w:rPr>
        <w:t>long the south wall</w:t>
      </w:r>
      <w:r w:rsidR="009D6E0D">
        <w:rPr>
          <w:rFonts w:ascii="Cambria" w:eastAsia="Calibri" w:hAnsi="Cambria"/>
          <w:sz w:val="24"/>
          <w:szCs w:val="24"/>
        </w:rPr>
        <w:t xml:space="preserve"> </w:t>
      </w:r>
      <w:r w:rsidR="00F02FBD">
        <w:rPr>
          <w:rFonts w:ascii="Cambria" w:eastAsia="Calibri" w:hAnsi="Cambria"/>
          <w:sz w:val="24"/>
          <w:szCs w:val="24"/>
        </w:rPr>
        <w:t>is</w:t>
      </w:r>
      <w:r w:rsidRPr="00827075">
        <w:rPr>
          <w:rFonts w:ascii="Cambria" w:eastAsia="Calibri" w:hAnsi="Cambria"/>
          <w:sz w:val="24"/>
          <w:szCs w:val="24"/>
        </w:rPr>
        <w:t xml:space="preserve"> a wide </w:t>
      </w:r>
      <w:r w:rsidR="00E32A0D">
        <w:rPr>
          <w:rFonts w:ascii="Cambria" w:eastAsia="Calibri" w:hAnsi="Cambria"/>
          <w:sz w:val="24"/>
          <w:szCs w:val="24"/>
        </w:rPr>
        <w:t xml:space="preserve">segmental </w:t>
      </w:r>
      <w:r w:rsidRPr="00827075">
        <w:rPr>
          <w:rFonts w:ascii="Cambria" w:eastAsia="Calibri" w:hAnsi="Cambria"/>
          <w:sz w:val="24"/>
          <w:szCs w:val="24"/>
        </w:rPr>
        <w:t xml:space="preserve">arch with recessed wooden paneling  and slightly projecting wainscoting; a narrow </w:t>
      </w:r>
      <w:r w:rsidR="00E32A0D">
        <w:rPr>
          <w:rFonts w:ascii="Cambria" w:eastAsia="Calibri" w:hAnsi="Cambria"/>
          <w:sz w:val="24"/>
          <w:szCs w:val="24"/>
        </w:rPr>
        <w:t xml:space="preserve">round </w:t>
      </w:r>
      <w:r w:rsidRPr="00827075">
        <w:rPr>
          <w:rFonts w:ascii="Cambria" w:eastAsia="Calibri" w:hAnsi="Cambria"/>
          <w:sz w:val="24"/>
          <w:szCs w:val="24"/>
        </w:rPr>
        <w:t xml:space="preserve">arch containing a stationary mirrored </w:t>
      </w:r>
      <w:r w:rsidRPr="00827075">
        <w:rPr>
          <w:rFonts w:ascii="Cambria" w:eastAsia="Calibri" w:hAnsi="Cambria"/>
          <w:sz w:val="24"/>
          <w:szCs w:val="24"/>
        </w:rPr>
        <w:lastRenderedPageBreak/>
        <w:t xml:space="preserve">panel; a wide </w:t>
      </w:r>
      <w:r w:rsidR="00E32A0D">
        <w:rPr>
          <w:rFonts w:ascii="Cambria" w:eastAsia="Calibri" w:hAnsi="Cambria"/>
          <w:sz w:val="24"/>
          <w:szCs w:val="24"/>
        </w:rPr>
        <w:t>segmental</w:t>
      </w:r>
      <w:r w:rsidR="00327398">
        <w:rPr>
          <w:rFonts w:ascii="Cambria" w:eastAsia="Calibri" w:hAnsi="Cambria"/>
          <w:sz w:val="24"/>
          <w:szCs w:val="24"/>
        </w:rPr>
        <w:t>-arched</w:t>
      </w:r>
      <w:r w:rsidR="00E32A0D">
        <w:rPr>
          <w:rFonts w:ascii="Cambria" w:eastAsia="Calibri" w:hAnsi="Cambria"/>
          <w:sz w:val="24"/>
          <w:szCs w:val="24"/>
        </w:rPr>
        <w:t xml:space="preserve"> </w:t>
      </w:r>
      <w:r w:rsidRPr="00827075">
        <w:rPr>
          <w:rFonts w:ascii="Cambria" w:eastAsia="Calibri" w:hAnsi="Cambria"/>
          <w:sz w:val="24"/>
          <w:szCs w:val="24"/>
        </w:rPr>
        <w:t>opening sheltering a wooden counter that projects into the room and from which ice cream is served (on the wall behind the counter is a</w:t>
      </w:r>
      <w:r w:rsidR="00327398">
        <w:rPr>
          <w:rFonts w:ascii="Cambria" w:eastAsia="Calibri" w:hAnsi="Cambria"/>
          <w:sz w:val="24"/>
          <w:szCs w:val="24"/>
        </w:rPr>
        <w:t>n original</w:t>
      </w:r>
      <w:r w:rsidRPr="00827075">
        <w:rPr>
          <w:rFonts w:ascii="Cambria" w:eastAsia="Calibri" w:hAnsi="Cambria"/>
          <w:sz w:val="24"/>
          <w:szCs w:val="24"/>
        </w:rPr>
        <w:t xml:space="preserve"> wall cupboard for holding glassware</w:t>
      </w:r>
      <w:r w:rsidR="00E32A0D">
        <w:rPr>
          <w:rFonts w:ascii="Cambria" w:eastAsia="Calibri" w:hAnsi="Cambria"/>
          <w:sz w:val="24"/>
          <w:szCs w:val="24"/>
        </w:rPr>
        <w:t>)</w:t>
      </w:r>
      <w:r w:rsidRPr="00827075">
        <w:rPr>
          <w:rFonts w:ascii="Cambria" w:eastAsia="Calibri" w:hAnsi="Cambria"/>
          <w:sz w:val="24"/>
          <w:szCs w:val="24"/>
        </w:rPr>
        <w:t xml:space="preserve">; a narrow </w:t>
      </w:r>
      <w:r w:rsidR="00E32A0D">
        <w:rPr>
          <w:rFonts w:ascii="Cambria" w:eastAsia="Calibri" w:hAnsi="Cambria"/>
          <w:sz w:val="24"/>
          <w:szCs w:val="24"/>
        </w:rPr>
        <w:t xml:space="preserve">round </w:t>
      </w:r>
      <w:r w:rsidRPr="00827075">
        <w:rPr>
          <w:rFonts w:ascii="Cambria" w:eastAsia="Calibri" w:hAnsi="Cambria"/>
          <w:sz w:val="24"/>
          <w:szCs w:val="24"/>
        </w:rPr>
        <w:t>arch</w:t>
      </w:r>
      <w:r w:rsidR="00CD553D">
        <w:rPr>
          <w:rFonts w:ascii="Cambria" w:eastAsia="Calibri" w:hAnsi="Cambria"/>
          <w:sz w:val="24"/>
          <w:szCs w:val="24"/>
        </w:rPr>
        <w:t>ed</w:t>
      </w:r>
      <w:r w:rsidRPr="00827075">
        <w:rPr>
          <w:rFonts w:ascii="Cambria" w:eastAsia="Calibri" w:hAnsi="Cambria"/>
          <w:sz w:val="24"/>
          <w:szCs w:val="24"/>
        </w:rPr>
        <w:t xml:space="preserve"> opening leading to the kitchen in the southwest corner of the building and to the area behind the ice cream counter; a wide </w:t>
      </w:r>
      <w:r w:rsidR="00E32A0D">
        <w:rPr>
          <w:rFonts w:ascii="Cambria" w:eastAsia="Calibri" w:hAnsi="Cambria"/>
          <w:sz w:val="24"/>
          <w:szCs w:val="24"/>
        </w:rPr>
        <w:t xml:space="preserve">segmental </w:t>
      </w:r>
      <w:r w:rsidRPr="00827075">
        <w:rPr>
          <w:rFonts w:ascii="Cambria" w:eastAsia="Calibri" w:hAnsi="Cambria"/>
          <w:sz w:val="24"/>
          <w:szCs w:val="24"/>
        </w:rPr>
        <w:t>arch filled with recessed wood paneling on which is hung a large oil painting</w:t>
      </w:r>
      <w:r w:rsidR="004029AE">
        <w:rPr>
          <w:rFonts w:ascii="Cambria" w:eastAsia="Calibri" w:hAnsi="Cambria"/>
          <w:sz w:val="24"/>
          <w:szCs w:val="24"/>
        </w:rPr>
        <w:t>,</w:t>
      </w:r>
      <w:r w:rsidRPr="00827075">
        <w:rPr>
          <w:rFonts w:ascii="Cambria" w:eastAsia="Calibri" w:hAnsi="Cambria"/>
          <w:sz w:val="24"/>
          <w:szCs w:val="24"/>
        </w:rPr>
        <w:t xml:space="preserve"> dated 1939</w:t>
      </w:r>
      <w:r w:rsidR="004029AE">
        <w:rPr>
          <w:rFonts w:ascii="Cambria" w:eastAsia="Calibri" w:hAnsi="Cambria"/>
          <w:sz w:val="24"/>
          <w:szCs w:val="24"/>
        </w:rPr>
        <w:t>,</w:t>
      </w:r>
      <w:r w:rsidRPr="00827075">
        <w:rPr>
          <w:rFonts w:ascii="Cambria" w:eastAsia="Calibri" w:hAnsi="Cambria"/>
          <w:sz w:val="24"/>
          <w:szCs w:val="24"/>
        </w:rPr>
        <w:t xml:space="preserve"> by local artist Carlo Nista </w:t>
      </w:r>
      <w:r w:rsidR="004029AE">
        <w:rPr>
          <w:rFonts w:ascii="Cambria" w:eastAsia="Calibri" w:hAnsi="Cambria"/>
          <w:sz w:val="24"/>
          <w:szCs w:val="24"/>
        </w:rPr>
        <w:t>(</w:t>
      </w:r>
      <w:r w:rsidRPr="00827075">
        <w:rPr>
          <w:rFonts w:ascii="Cambria" w:eastAsia="Calibri" w:hAnsi="Cambria"/>
          <w:sz w:val="24"/>
          <w:szCs w:val="24"/>
        </w:rPr>
        <w:t>of the Kaiser family farm in East Aurora</w:t>
      </w:r>
      <w:r w:rsidR="004029AE">
        <w:rPr>
          <w:rFonts w:ascii="Cambria" w:eastAsia="Calibri" w:hAnsi="Cambria"/>
          <w:sz w:val="24"/>
          <w:szCs w:val="24"/>
        </w:rPr>
        <w:t>)</w:t>
      </w:r>
      <w:r w:rsidRPr="00827075">
        <w:rPr>
          <w:rFonts w:ascii="Cambria" w:eastAsia="Calibri" w:hAnsi="Cambria"/>
          <w:sz w:val="24"/>
          <w:szCs w:val="24"/>
        </w:rPr>
        <w:t xml:space="preserve">; </w:t>
      </w:r>
      <w:r w:rsidR="00F02FBD">
        <w:rPr>
          <w:rFonts w:ascii="Cambria" w:eastAsia="Calibri" w:hAnsi="Cambria"/>
          <w:sz w:val="24"/>
          <w:szCs w:val="24"/>
        </w:rPr>
        <w:t xml:space="preserve">and </w:t>
      </w:r>
      <w:r w:rsidRPr="00827075">
        <w:rPr>
          <w:rFonts w:ascii="Cambria" w:eastAsia="Calibri" w:hAnsi="Cambria"/>
          <w:sz w:val="24"/>
          <w:szCs w:val="24"/>
        </w:rPr>
        <w:t xml:space="preserve">a narrow </w:t>
      </w:r>
      <w:r w:rsidR="00E32A0D">
        <w:rPr>
          <w:rFonts w:ascii="Cambria" w:eastAsia="Calibri" w:hAnsi="Cambria"/>
          <w:sz w:val="24"/>
          <w:szCs w:val="24"/>
        </w:rPr>
        <w:t xml:space="preserve">round </w:t>
      </w:r>
      <w:r w:rsidRPr="00827075">
        <w:rPr>
          <w:rFonts w:ascii="Cambria" w:eastAsia="Calibri" w:hAnsi="Cambria"/>
          <w:sz w:val="24"/>
          <w:szCs w:val="24"/>
        </w:rPr>
        <w:t>arch filled with a mirrored g</w:t>
      </w:r>
      <w:r w:rsidR="00F02FBD">
        <w:rPr>
          <w:rFonts w:ascii="Cambria" w:eastAsia="Calibri" w:hAnsi="Cambria"/>
          <w:sz w:val="24"/>
          <w:szCs w:val="24"/>
        </w:rPr>
        <w:t>lass door leading to a</w:t>
      </w:r>
      <w:r w:rsidR="004B799E">
        <w:rPr>
          <w:rFonts w:ascii="Cambria" w:eastAsia="Calibri" w:hAnsi="Cambria"/>
          <w:sz w:val="24"/>
          <w:szCs w:val="24"/>
        </w:rPr>
        <w:t xml:space="preserve"> restroom.  Along the west wall </w:t>
      </w:r>
      <w:r w:rsidR="00F02FBD">
        <w:rPr>
          <w:rFonts w:ascii="Cambria" w:eastAsia="Calibri" w:hAnsi="Cambria"/>
          <w:sz w:val="24"/>
          <w:szCs w:val="24"/>
        </w:rPr>
        <w:t>is a wider</w:t>
      </w:r>
      <w:r w:rsidRPr="00827075">
        <w:rPr>
          <w:rFonts w:ascii="Cambria" w:eastAsia="Calibri" w:hAnsi="Cambria"/>
          <w:sz w:val="24"/>
          <w:szCs w:val="24"/>
        </w:rPr>
        <w:t xml:space="preserve"> segmental arch sheltering a seating alcove (this element is opposite the entrance on the long axis of the oval) in which there is a curved upholstered bench beneath a segmentally arched leaded glass casement window</w:t>
      </w:r>
      <w:r w:rsidR="004B799E">
        <w:rPr>
          <w:rFonts w:ascii="Cambria" w:eastAsia="Calibri" w:hAnsi="Cambria"/>
          <w:sz w:val="24"/>
          <w:szCs w:val="24"/>
        </w:rPr>
        <w:t xml:space="preserve"> </w:t>
      </w:r>
      <w:r w:rsidR="00F02FBD">
        <w:rPr>
          <w:rFonts w:ascii="Cambria" w:eastAsia="Calibri" w:hAnsi="Cambria"/>
          <w:sz w:val="24"/>
          <w:szCs w:val="24"/>
        </w:rPr>
        <w:t>and</w:t>
      </w:r>
      <w:r w:rsidRPr="00827075">
        <w:rPr>
          <w:rFonts w:ascii="Cambria" w:eastAsia="Calibri" w:hAnsi="Cambria"/>
          <w:sz w:val="24"/>
          <w:szCs w:val="24"/>
        </w:rPr>
        <w:t xml:space="preserve"> a narrow </w:t>
      </w:r>
      <w:r w:rsidR="00E32A0D">
        <w:rPr>
          <w:rFonts w:ascii="Cambria" w:eastAsia="Calibri" w:hAnsi="Cambria"/>
          <w:sz w:val="24"/>
          <w:szCs w:val="24"/>
        </w:rPr>
        <w:t xml:space="preserve">round </w:t>
      </w:r>
      <w:r w:rsidRPr="00827075">
        <w:rPr>
          <w:rFonts w:ascii="Cambria" w:eastAsia="Calibri" w:hAnsi="Cambria"/>
          <w:sz w:val="24"/>
          <w:szCs w:val="24"/>
        </w:rPr>
        <w:t>arch giving access to the service area along the entir</w:t>
      </w:r>
      <w:r w:rsidR="00F02FBD">
        <w:rPr>
          <w:rFonts w:ascii="Cambria" w:eastAsia="Calibri" w:hAnsi="Cambria"/>
          <w:sz w:val="24"/>
          <w:szCs w:val="24"/>
        </w:rPr>
        <w:t>e eastern wall o</w:t>
      </w:r>
      <w:r w:rsidR="004B799E">
        <w:rPr>
          <w:rFonts w:ascii="Cambria" w:eastAsia="Calibri" w:hAnsi="Cambria"/>
          <w:sz w:val="24"/>
          <w:szCs w:val="24"/>
        </w:rPr>
        <w:t>f the oval room.  Along the north</w:t>
      </w:r>
      <w:r w:rsidR="00F02FBD">
        <w:rPr>
          <w:rFonts w:ascii="Cambria" w:eastAsia="Calibri" w:hAnsi="Cambria"/>
          <w:sz w:val="24"/>
          <w:szCs w:val="24"/>
        </w:rPr>
        <w:t xml:space="preserve"> wall is</w:t>
      </w:r>
      <w:r w:rsidRPr="00827075">
        <w:rPr>
          <w:rFonts w:ascii="Cambria" w:eastAsia="Calibri" w:hAnsi="Cambria"/>
          <w:sz w:val="24"/>
          <w:szCs w:val="24"/>
        </w:rPr>
        <w:t xml:space="preserve"> a wide </w:t>
      </w:r>
      <w:r w:rsidR="00E32A0D">
        <w:rPr>
          <w:rFonts w:ascii="Cambria" w:eastAsia="Calibri" w:hAnsi="Cambria"/>
          <w:sz w:val="24"/>
          <w:szCs w:val="24"/>
        </w:rPr>
        <w:t xml:space="preserve">segmental </w:t>
      </w:r>
      <w:r w:rsidRPr="00827075">
        <w:rPr>
          <w:rFonts w:ascii="Cambria" w:eastAsia="Calibri" w:hAnsi="Cambria"/>
          <w:sz w:val="24"/>
          <w:szCs w:val="24"/>
        </w:rPr>
        <w:t xml:space="preserve">arch sheltering two glass candy display cases; a narrow </w:t>
      </w:r>
      <w:r w:rsidR="00E32A0D">
        <w:rPr>
          <w:rFonts w:ascii="Cambria" w:eastAsia="Calibri" w:hAnsi="Cambria"/>
          <w:sz w:val="24"/>
          <w:szCs w:val="24"/>
        </w:rPr>
        <w:t xml:space="preserve">round </w:t>
      </w:r>
      <w:r w:rsidRPr="00827075">
        <w:rPr>
          <w:rFonts w:ascii="Cambria" w:eastAsia="Calibri" w:hAnsi="Cambria"/>
          <w:sz w:val="24"/>
          <w:szCs w:val="24"/>
        </w:rPr>
        <w:t xml:space="preserve">arch giving access to the service area behind the candy cases; a wide </w:t>
      </w:r>
      <w:r w:rsidR="00E32A0D">
        <w:rPr>
          <w:rFonts w:ascii="Cambria" w:eastAsia="Calibri" w:hAnsi="Cambria"/>
          <w:sz w:val="24"/>
          <w:szCs w:val="24"/>
        </w:rPr>
        <w:t xml:space="preserve">segmental </w:t>
      </w:r>
      <w:r w:rsidRPr="00827075">
        <w:rPr>
          <w:rFonts w:ascii="Cambria" w:eastAsia="Calibri" w:hAnsi="Cambria"/>
          <w:sz w:val="24"/>
          <w:szCs w:val="24"/>
        </w:rPr>
        <w:t xml:space="preserve">arch sheltering two glass candy display cases; a narrow </w:t>
      </w:r>
      <w:r w:rsidR="00E32A0D">
        <w:rPr>
          <w:rFonts w:ascii="Cambria" w:eastAsia="Calibri" w:hAnsi="Cambria"/>
          <w:sz w:val="24"/>
          <w:szCs w:val="24"/>
        </w:rPr>
        <w:t xml:space="preserve">round </w:t>
      </w:r>
      <w:r w:rsidRPr="00827075">
        <w:rPr>
          <w:rFonts w:ascii="Cambria" w:eastAsia="Calibri" w:hAnsi="Cambria"/>
          <w:sz w:val="24"/>
          <w:szCs w:val="24"/>
        </w:rPr>
        <w:t>arch with a Dutch door giving access to the service area behind the candy c</w:t>
      </w:r>
      <w:r w:rsidR="00F02FBD">
        <w:rPr>
          <w:rFonts w:ascii="Cambria" w:eastAsia="Calibri" w:hAnsi="Cambria"/>
          <w:sz w:val="24"/>
          <w:szCs w:val="24"/>
        </w:rPr>
        <w:t>ases, and</w:t>
      </w:r>
      <w:r w:rsidRPr="00827075">
        <w:rPr>
          <w:rFonts w:ascii="Cambria" w:eastAsia="Calibri" w:hAnsi="Cambria"/>
          <w:sz w:val="24"/>
          <w:szCs w:val="24"/>
        </w:rPr>
        <w:t xml:space="preserve"> a wide </w:t>
      </w:r>
      <w:r w:rsidR="00E32A0D">
        <w:rPr>
          <w:rFonts w:ascii="Cambria" w:eastAsia="Calibri" w:hAnsi="Cambria"/>
          <w:sz w:val="24"/>
          <w:szCs w:val="24"/>
        </w:rPr>
        <w:t xml:space="preserve">segmental </w:t>
      </w:r>
      <w:r w:rsidRPr="00827075">
        <w:rPr>
          <w:rFonts w:ascii="Cambria" w:eastAsia="Calibri" w:hAnsi="Cambria"/>
          <w:sz w:val="24"/>
          <w:szCs w:val="24"/>
        </w:rPr>
        <w:t>arch shelterin</w:t>
      </w:r>
      <w:r w:rsidR="00F02FBD">
        <w:rPr>
          <w:rFonts w:ascii="Cambria" w:eastAsia="Calibri" w:hAnsi="Cambria"/>
          <w:sz w:val="24"/>
          <w:szCs w:val="24"/>
        </w:rPr>
        <w:t>g two glass candy display cases.  Along the north wall is</w:t>
      </w:r>
      <w:r w:rsidRPr="00827075">
        <w:rPr>
          <w:rFonts w:ascii="Cambria" w:eastAsia="Calibri" w:hAnsi="Cambria"/>
          <w:sz w:val="24"/>
          <w:szCs w:val="24"/>
        </w:rPr>
        <w:t xml:space="preserve"> a narrow </w:t>
      </w:r>
      <w:r w:rsidR="00E32A0D">
        <w:rPr>
          <w:rFonts w:ascii="Cambria" w:eastAsia="Calibri" w:hAnsi="Cambria"/>
          <w:sz w:val="24"/>
          <w:szCs w:val="24"/>
        </w:rPr>
        <w:t xml:space="preserve">round </w:t>
      </w:r>
      <w:r w:rsidRPr="00827075">
        <w:rPr>
          <w:rFonts w:ascii="Cambria" w:eastAsia="Calibri" w:hAnsi="Cambria"/>
          <w:sz w:val="24"/>
          <w:szCs w:val="24"/>
        </w:rPr>
        <w:t>arch filled with a mirrored glass d</w:t>
      </w:r>
      <w:r w:rsidR="00F02FBD">
        <w:rPr>
          <w:rFonts w:ascii="Cambria" w:eastAsia="Calibri" w:hAnsi="Cambria"/>
          <w:sz w:val="24"/>
          <w:szCs w:val="24"/>
        </w:rPr>
        <w:t>oor opening into a small closet</w:t>
      </w:r>
      <w:r w:rsidR="004B799E">
        <w:rPr>
          <w:rFonts w:ascii="Cambria" w:eastAsia="Calibri" w:hAnsi="Cambria"/>
          <w:sz w:val="24"/>
          <w:szCs w:val="24"/>
        </w:rPr>
        <w:t>;</w:t>
      </w:r>
      <w:r w:rsidRPr="00827075">
        <w:rPr>
          <w:rFonts w:ascii="Cambria" w:eastAsia="Calibri" w:hAnsi="Cambria"/>
          <w:sz w:val="24"/>
          <w:szCs w:val="24"/>
        </w:rPr>
        <w:t xml:space="preserve"> a wide </w:t>
      </w:r>
      <w:r w:rsidR="00F02FBD">
        <w:rPr>
          <w:rFonts w:ascii="Cambria" w:eastAsia="Calibri" w:hAnsi="Cambria"/>
          <w:sz w:val="24"/>
          <w:szCs w:val="24"/>
        </w:rPr>
        <w:t xml:space="preserve">segmental </w:t>
      </w:r>
      <w:r w:rsidRPr="00827075">
        <w:rPr>
          <w:rFonts w:ascii="Cambria" w:eastAsia="Calibri" w:hAnsi="Cambria"/>
          <w:sz w:val="24"/>
          <w:szCs w:val="24"/>
        </w:rPr>
        <w:t>arch sheltering the main entrance with two wood and glass doors</w:t>
      </w:r>
      <w:r w:rsidR="004B799E">
        <w:rPr>
          <w:rFonts w:ascii="Cambria" w:eastAsia="Calibri" w:hAnsi="Cambria"/>
          <w:sz w:val="24"/>
          <w:szCs w:val="24"/>
        </w:rPr>
        <w:t xml:space="preserve">; and </w:t>
      </w:r>
      <w:r w:rsidR="004B799E" w:rsidRPr="00827075">
        <w:rPr>
          <w:rFonts w:ascii="Cambria" w:eastAsia="Calibri" w:hAnsi="Cambria"/>
          <w:sz w:val="24"/>
          <w:szCs w:val="24"/>
        </w:rPr>
        <w:t xml:space="preserve">a narrow </w:t>
      </w:r>
      <w:r w:rsidR="004B799E">
        <w:rPr>
          <w:rFonts w:ascii="Cambria" w:eastAsia="Calibri" w:hAnsi="Cambria"/>
          <w:sz w:val="24"/>
          <w:szCs w:val="24"/>
        </w:rPr>
        <w:t xml:space="preserve">round </w:t>
      </w:r>
      <w:r w:rsidR="004B799E" w:rsidRPr="00827075">
        <w:rPr>
          <w:rFonts w:ascii="Cambria" w:eastAsia="Calibri" w:hAnsi="Cambria"/>
          <w:sz w:val="24"/>
          <w:szCs w:val="24"/>
        </w:rPr>
        <w:t>arch contain</w:t>
      </w:r>
      <w:r w:rsidR="004B799E">
        <w:rPr>
          <w:rFonts w:ascii="Cambria" w:eastAsia="Calibri" w:hAnsi="Cambria"/>
          <w:sz w:val="24"/>
          <w:szCs w:val="24"/>
        </w:rPr>
        <w:t>ing</w:t>
      </w:r>
      <w:r w:rsidR="004B799E" w:rsidRPr="00827075">
        <w:rPr>
          <w:rFonts w:ascii="Cambria" w:eastAsia="Calibri" w:hAnsi="Cambria"/>
          <w:sz w:val="24"/>
          <w:szCs w:val="24"/>
        </w:rPr>
        <w:t xml:space="preserve"> a mirrored glass door that opens into a small closet</w:t>
      </w:r>
      <w:r w:rsidRPr="00827075">
        <w:rPr>
          <w:rFonts w:ascii="Cambria" w:eastAsia="Calibri" w:hAnsi="Cambria"/>
          <w:sz w:val="24"/>
          <w:szCs w:val="24"/>
        </w:rPr>
        <w:t xml:space="preserve">.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pilasters of the arcade support a green entablature</w:t>
      </w:r>
      <w:r w:rsidR="004B799E">
        <w:rPr>
          <w:rFonts w:ascii="Cambria" w:eastAsia="Calibri" w:hAnsi="Cambria"/>
          <w:sz w:val="24"/>
          <w:szCs w:val="24"/>
        </w:rPr>
        <w:t xml:space="preserve"> </w:t>
      </w:r>
      <w:r w:rsidR="004B799E" w:rsidRPr="00827075">
        <w:rPr>
          <w:rFonts w:ascii="Cambria" w:eastAsia="Calibri" w:hAnsi="Cambria"/>
          <w:sz w:val="24"/>
          <w:szCs w:val="24"/>
        </w:rPr>
        <w:t>that extend</w:t>
      </w:r>
      <w:r w:rsidR="004B799E">
        <w:rPr>
          <w:rFonts w:ascii="Cambria" w:eastAsia="Calibri" w:hAnsi="Cambria"/>
          <w:sz w:val="24"/>
          <w:szCs w:val="24"/>
        </w:rPr>
        <w:t>s</w:t>
      </w:r>
      <w:r w:rsidR="004B799E" w:rsidRPr="00827075">
        <w:rPr>
          <w:rFonts w:ascii="Cambria" w:eastAsia="Calibri" w:hAnsi="Cambria"/>
          <w:sz w:val="24"/>
          <w:szCs w:val="24"/>
        </w:rPr>
        <w:t xml:space="preserve"> around t</w:t>
      </w:r>
      <w:r w:rsidR="004B799E">
        <w:rPr>
          <w:rFonts w:ascii="Cambria" w:eastAsia="Calibri" w:hAnsi="Cambria"/>
          <w:sz w:val="24"/>
          <w:szCs w:val="24"/>
        </w:rPr>
        <w:t xml:space="preserve">he circumference of the space and is </w:t>
      </w:r>
      <w:r w:rsidRPr="00827075">
        <w:rPr>
          <w:rFonts w:ascii="Cambria" w:eastAsia="Calibri" w:hAnsi="Cambria"/>
          <w:sz w:val="24"/>
          <w:szCs w:val="24"/>
        </w:rPr>
        <w:t xml:space="preserve">ornamented with </w:t>
      </w:r>
      <w:r w:rsidR="004B799E">
        <w:rPr>
          <w:rFonts w:ascii="Cambria" w:eastAsia="Calibri" w:hAnsi="Cambria"/>
          <w:sz w:val="24"/>
          <w:szCs w:val="24"/>
        </w:rPr>
        <w:t xml:space="preserve">gold </w:t>
      </w:r>
      <w:r w:rsidRPr="00827075">
        <w:rPr>
          <w:rFonts w:ascii="Cambria" w:eastAsia="Calibri" w:hAnsi="Cambria"/>
          <w:sz w:val="24"/>
          <w:szCs w:val="24"/>
        </w:rPr>
        <w:t>low relief urns alternating with swags</w:t>
      </w:r>
      <w:r w:rsidR="004B799E">
        <w:rPr>
          <w:rFonts w:ascii="Cambria" w:eastAsia="Calibri" w:hAnsi="Cambria"/>
          <w:sz w:val="24"/>
          <w:szCs w:val="24"/>
        </w:rPr>
        <w:t xml:space="preserve">.  </w:t>
      </w:r>
      <w:r w:rsidRPr="00827075">
        <w:rPr>
          <w:rFonts w:ascii="Cambria" w:eastAsia="Calibri" w:hAnsi="Cambria"/>
          <w:sz w:val="24"/>
          <w:szCs w:val="24"/>
        </w:rPr>
        <w:t xml:space="preserve"> Above this border, a shallow cornice supported on small brackets projects into the room.   A line of diminutive urns alternating with swags crowns this cornice and conceals an area of indirect lighting behind it</w:t>
      </w:r>
      <w:r w:rsidR="004B799E">
        <w:rPr>
          <w:rFonts w:ascii="Cambria" w:eastAsia="Calibri" w:hAnsi="Cambria"/>
          <w:sz w:val="24"/>
          <w:szCs w:val="24"/>
        </w:rPr>
        <w:t>.</w:t>
      </w:r>
      <w:r w:rsidRPr="00827075">
        <w:rPr>
          <w:rFonts w:ascii="Cambria" w:eastAsia="Calibri" w:hAnsi="Cambria"/>
          <w:sz w:val="24"/>
          <w:szCs w:val="24"/>
        </w:rPr>
        <w:t xml:space="preserve"> The </w:t>
      </w:r>
      <w:r w:rsidR="004B799E">
        <w:rPr>
          <w:rFonts w:ascii="Cambria" w:eastAsia="Calibri" w:hAnsi="Cambria"/>
          <w:sz w:val="24"/>
          <w:szCs w:val="24"/>
        </w:rPr>
        <w:t xml:space="preserve">ceiling </w:t>
      </w:r>
      <w:r w:rsidRPr="00827075">
        <w:rPr>
          <w:rFonts w:ascii="Cambria" w:eastAsia="Calibri" w:hAnsi="Cambria"/>
          <w:sz w:val="24"/>
          <w:szCs w:val="24"/>
        </w:rPr>
        <w:t xml:space="preserve">dome rises without visible support from behind this recessed light ledge, as if hovering over the room.  The light from concealed bulbs bathes the shallow dome in a soft glow and casts the acroterion-like urns and swags into sharp relief.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The dome itself is made of plaster painted a light cream color.  In the manner of Robert Adam, it is ornamented with Classical moldings and </w:t>
      </w:r>
      <w:r w:rsidR="009056F3">
        <w:rPr>
          <w:rFonts w:ascii="Cambria" w:eastAsia="Calibri" w:hAnsi="Cambria"/>
          <w:sz w:val="24"/>
          <w:szCs w:val="24"/>
        </w:rPr>
        <w:t xml:space="preserve">decorative </w:t>
      </w:r>
      <w:r w:rsidRPr="00827075">
        <w:rPr>
          <w:rFonts w:ascii="Cambria" w:eastAsia="Calibri" w:hAnsi="Cambria"/>
          <w:sz w:val="24"/>
          <w:szCs w:val="24"/>
        </w:rPr>
        <w:t xml:space="preserve">designs in low relief arranged in an overall symmetrical pattern.   The decoration features an outer border of lyres linked by garlands.  From each lyre a straight line of small lilies extends inward to eight symmetrically disposed rectangular </w:t>
      </w:r>
      <w:r w:rsidR="004B799E">
        <w:rPr>
          <w:rFonts w:ascii="Cambria" w:eastAsia="Calibri" w:hAnsi="Cambria"/>
          <w:sz w:val="24"/>
          <w:szCs w:val="24"/>
        </w:rPr>
        <w:t xml:space="preserve">panels.  Each of these frames </w:t>
      </w:r>
      <w:r w:rsidRPr="00827075">
        <w:rPr>
          <w:rFonts w:ascii="Cambria" w:eastAsia="Calibri" w:hAnsi="Cambria"/>
          <w:sz w:val="24"/>
          <w:szCs w:val="24"/>
        </w:rPr>
        <w:t xml:space="preserve">a pair of sphinxes facing a vase.  These panels are joined to another </w:t>
      </w:r>
      <w:r w:rsidR="004B799E">
        <w:rPr>
          <w:rFonts w:ascii="Cambria" w:eastAsia="Calibri" w:hAnsi="Cambria"/>
          <w:sz w:val="24"/>
          <w:szCs w:val="24"/>
        </w:rPr>
        <w:t xml:space="preserve">by delicate </w:t>
      </w:r>
      <w:r w:rsidRPr="00827075">
        <w:rPr>
          <w:rFonts w:ascii="Cambria" w:eastAsia="Calibri" w:hAnsi="Cambria"/>
          <w:sz w:val="24"/>
          <w:szCs w:val="24"/>
        </w:rPr>
        <w:t>garland</w:t>
      </w:r>
      <w:r w:rsidR="004B799E">
        <w:rPr>
          <w:rFonts w:ascii="Cambria" w:eastAsia="Calibri" w:hAnsi="Cambria"/>
          <w:sz w:val="24"/>
          <w:szCs w:val="24"/>
        </w:rPr>
        <w:t>s</w:t>
      </w:r>
      <w:r w:rsidRPr="00827075">
        <w:rPr>
          <w:rFonts w:ascii="Cambria" w:eastAsia="Calibri" w:hAnsi="Cambria"/>
          <w:sz w:val="24"/>
          <w:szCs w:val="24"/>
        </w:rPr>
        <w:t xml:space="preserve"> that </w:t>
      </w:r>
      <w:r w:rsidR="004B799E">
        <w:rPr>
          <w:rFonts w:ascii="Cambria" w:eastAsia="Calibri" w:hAnsi="Cambria"/>
          <w:sz w:val="24"/>
          <w:szCs w:val="24"/>
        </w:rPr>
        <w:t>bo</w:t>
      </w:r>
      <w:r w:rsidR="00154DF4">
        <w:rPr>
          <w:rFonts w:ascii="Cambria" w:eastAsia="Calibri" w:hAnsi="Cambria"/>
          <w:sz w:val="24"/>
          <w:szCs w:val="24"/>
        </w:rPr>
        <w:t>r</w:t>
      </w:r>
      <w:r w:rsidR="004B799E">
        <w:rPr>
          <w:rFonts w:ascii="Cambria" w:eastAsia="Calibri" w:hAnsi="Cambria"/>
          <w:sz w:val="24"/>
          <w:szCs w:val="24"/>
        </w:rPr>
        <w:t>der a central recessed oval</w:t>
      </w:r>
      <w:r w:rsidRPr="00827075">
        <w:rPr>
          <w:rFonts w:ascii="Cambria" w:eastAsia="Calibri" w:hAnsi="Cambria"/>
          <w:sz w:val="24"/>
          <w:szCs w:val="24"/>
        </w:rPr>
        <w:t xml:space="preserve"> oculus</w:t>
      </w:r>
      <w:r w:rsidR="00154DF4">
        <w:rPr>
          <w:rFonts w:ascii="Cambria" w:eastAsia="Calibri" w:hAnsi="Cambria"/>
          <w:sz w:val="24"/>
          <w:szCs w:val="24"/>
        </w:rPr>
        <w:t>.</w:t>
      </w:r>
      <w:r w:rsidRPr="00827075">
        <w:rPr>
          <w:rFonts w:ascii="Cambria" w:eastAsia="Calibri" w:hAnsi="Cambria"/>
          <w:sz w:val="24"/>
          <w:szCs w:val="24"/>
        </w:rPr>
        <w:t xml:space="preserve">  This oculus is </w:t>
      </w:r>
      <w:r w:rsidR="00154DF4">
        <w:rPr>
          <w:rFonts w:ascii="Cambria" w:eastAsia="Calibri" w:hAnsi="Cambria"/>
          <w:sz w:val="24"/>
          <w:szCs w:val="24"/>
        </w:rPr>
        <w:t xml:space="preserve">itself </w:t>
      </w:r>
      <w:r w:rsidRPr="00827075">
        <w:rPr>
          <w:rFonts w:ascii="Cambria" w:eastAsia="Calibri" w:hAnsi="Cambria"/>
          <w:sz w:val="24"/>
          <w:szCs w:val="24"/>
        </w:rPr>
        <w:t xml:space="preserve">defined by a series of handsome moldings.  The </w:t>
      </w:r>
      <w:r w:rsidR="00154DF4">
        <w:rPr>
          <w:rFonts w:ascii="Cambria" w:eastAsia="Calibri" w:hAnsi="Cambria"/>
          <w:sz w:val="24"/>
          <w:szCs w:val="24"/>
        </w:rPr>
        <w:t>middle</w:t>
      </w:r>
      <w:r w:rsidR="00154DF4" w:rsidRPr="00827075">
        <w:rPr>
          <w:rFonts w:ascii="Cambria" w:eastAsia="Calibri" w:hAnsi="Cambria"/>
          <w:sz w:val="24"/>
          <w:szCs w:val="24"/>
        </w:rPr>
        <w:t xml:space="preserve"> </w:t>
      </w:r>
      <w:r w:rsidRPr="00827075">
        <w:rPr>
          <w:rFonts w:ascii="Cambria" w:eastAsia="Calibri" w:hAnsi="Cambria"/>
          <w:sz w:val="24"/>
          <w:szCs w:val="24"/>
        </w:rPr>
        <w:t xml:space="preserve">of the oculus holds a sunburst pattern in low relief.  Unfortunately, a large circular air-conditioning ventilator obscures much of this decorative feature.  </w:t>
      </w:r>
    </w:p>
    <w:p w:rsidR="00796635" w:rsidRPr="00827075" w:rsidRDefault="00796635" w:rsidP="00796635">
      <w:pPr>
        <w:spacing w:line="276" w:lineRule="auto"/>
        <w:rPr>
          <w:rFonts w:ascii="Cambria" w:eastAsia="Calibri" w:hAnsi="Cambria"/>
          <w:sz w:val="24"/>
          <w:szCs w:val="24"/>
        </w:rPr>
      </w:pPr>
    </w:p>
    <w:p w:rsidR="006311AC" w:rsidRDefault="00796635" w:rsidP="00796635">
      <w:pPr>
        <w:spacing w:line="276" w:lineRule="auto"/>
        <w:rPr>
          <w:rFonts w:ascii="Cambria" w:eastAsia="Calibri" w:hAnsi="Cambria"/>
          <w:sz w:val="24"/>
          <w:szCs w:val="24"/>
        </w:rPr>
      </w:pPr>
      <w:r w:rsidRPr="00827075">
        <w:rPr>
          <w:rFonts w:ascii="Cambria" w:eastAsia="Calibri" w:hAnsi="Cambria"/>
          <w:sz w:val="24"/>
          <w:szCs w:val="24"/>
        </w:rPr>
        <w:t>Th</w:t>
      </w:r>
      <w:r w:rsidR="00154DF4">
        <w:rPr>
          <w:rFonts w:ascii="Cambria" w:eastAsia="Calibri" w:hAnsi="Cambria"/>
          <w:sz w:val="24"/>
          <w:szCs w:val="24"/>
        </w:rPr>
        <w:t>is handsome</w:t>
      </w:r>
      <w:r w:rsidRPr="00827075">
        <w:rPr>
          <w:rFonts w:ascii="Cambria" w:eastAsia="Calibri" w:hAnsi="Cambria"/>
          <w:sz w:val="24"/>
          <w:szCs w:val="24"/>
        </w:rPr>
        <w:t xml:space="preserve"> </w:t>
      </w:r>
      <w:r w:rsidR="00154DF4">
        <w:rPr>
          <w:rFonts w:ascii="Cambria" w:eastAsia="Calibri" w:hAnsi="Cambria"/>
          <w:sz w:val="24"/>
          <w:szCs w:val="24"/>
        </w:rPr>
        <w:t xml:space="preserve">sales </w:t>
      </w:r>
      <w:r w:rsidRPr="00827075">
        <w:rPr>
          <w:rFonts w:ascii="Cambria" w:eastAsia="Calibri" w:hAnsi="Cambria"/>
          <w:sz w:val="24"/>
          <w:szCs w:val="24"/>
        </w:rPr>
        <w:t xml:space="preserve">room preserves </w:t>
      </w:r>
      <w:r w:rsidR="00154DF4">
        <w:rPr>
          <w:rFonts w:ascii="Cambria" w:eastAsia="Calibri" w:hAnsi="Cambria"/>
          <w:sz w:val="24"/>
          <w:szCs w:val="24"/>
        </w:rPr>
        <w:t xml:space="preserve">many </w:t>
      </w:r>
      <w:r w:rsidRPr="00827075">
        <w:rPr>
          <w:rFonts w:ascii="Cambria" w:eastAsia="Calibri" w:hAnsi="Cambria"/>
          <w:sz w:val="24"/>
          <w:szCs w:val="24"/>
        </w:rPr>
        <w:t xml:space="preserve">of </w:t>
      </w:r>
      <w:r w:rsidR="00154DF4">
        <w:rPr>
          <w:rFonts w:ascii="Cambria" w:eastAsia="Calibri" w:hAnsi="Cambria"/>
          <w:sz w:val="24"/>
          <w:szCs w:val="24"/>
        </w:rPr>
        <w:t xml:space="preserve">its </w:t>
      </w:r>
      <w:r w:rsidRPr="00827075">
        <w:rPr>
          <w:rFonts w:ascii="Cambria" w:eastAsia="Calibri" w:hAnsi="Cambria"/>
          <w:sz w:val="24"/>
          <w:szCs w:val="24"/>
        </w:rPr>
        <w:t>original furnishings</w:t>
      </w:r>
      <w:r w:rsidR="006311AC">
        <w:rPr>
          <w:rFonts w:ascii="Cambria" w:eastAsia="Calibri" w:hAnsi="Cambria"/>
          <w:sz w:val="24"/>
          <w:szCs w:val="24"/>
        </w:rPr>
        <w:t xml:space="preserve"> and fixtures</w:t>
      </w:r>
      <w:r w:rsidRPr="00827075">
        <w:rPr>
          <w:rFonts w:ascii="Cambria" w:eastAsia="Calibri" w:hAnsi="Cambria"/>
          <w:sz w:val="24"/>
          <w:szCs w:val="24"/>
        </w:rPr>
        <w:t>. Three permanently fixed</w:t>
      </w:r>
      <w:r w:rsidR="004029AE">
        <w:rPr>
          <w:rFonts w:ascii="Cambria" w:eastAsia="Calibri" w:hAnsi="Cambria"/>
          <w:sz w:val="24"/>
          <w:szCs w:val="24"/>
        </w:rPr>
        <w:t>,</w:t>
      </w:r>
      <w:r w:rsidRPr="00827075">
        <w:rPr>
          <w:rFonts w:ascii="Cambria" w:eastAsia="Calibri" w:hAnsi="Cambria"/>
          <w:sz w:val="24"/>
          <w:szCs w:val="24"/>
        </w:rPr>
        <w:t xml:space="preserve"> metal</w:t>
      </w:r>
      <w:r w:rsidR="004029AE">
        <w:rPr>
          <w:rFonts w:ascii="Cambria" w:eastAsia="Calibri" w:hAnsi="Cambria"/>
          <w:sz w:val="24"/>
          <w:szCs w:val="24"/>
        </w:rPr>
        <w:t>,</w:t>
      </w:r>
      <w:r w:rsidRPr="00827075">
        <w:rPr>
          <w:rFonts w:ascii="Cambria" w:eastAsia="Calibri" w:hAnsi="Cambria"/>
          <w:sz w:val="24"/>
          <w:szCs w:val="24"/>
        </w:rPr>
        <w:t xml:space="preserve"> </w:t>
      </w:r>
      <w:r w:rsidR="00D4439F" w:rsidRPr="005A1157">
        <w:rPr>
          <w:rFonts w:ascii="Cambria" w:eastAsia="Calibri" w:hAnsi="Cambria"/>
          <w:sz w:val="24"/>
          <w:szCs w:val="24"/>
        </w:rPr>
        <w:t>torchère</w:t>
      </w:r>
      <w:r w:rsidR="006311AC">
        <w:rPr>
          <w:rFonts w:ascii="Cambria" w:eastAsia="Calibri" w:hAnsi="Cambria"/>
          <w:sz w:val="24"/>
          <w:szCs w:val="24"/>
        </w:rPr>
        <w:t xml:space="preserve">-style </w:t>
      </w:r>
      <w:r w:rsidRPr="00827075">
        <w:rPr>
          <w:rFonts w:ascii="Cambria" w:eastAsia="Calibri" w:hAnsi="Cambria"/>
          <w:sz w:val="24"/>
          <w:szCs w:val="24"/>
        </w:rPr>
        <w:t>floor lamps are aligned along the long axis of the room. Each of the seven-foot-</w:t>
      </w:r>
      <w:r w:rsidRPr="00827075">
        <w:rPr>
          <w:rFonts w:ascii="Cambria" w:eastAsia="Calibri" w:hAnsi="Cambria"/>
          <w:sz w:val="24"/>
          <w:szCs w:val="24"/>
        </w:rPr>
        <w:lastRenderedPageBreak/>
        <w:t xml:space="preserve">tall lamp stands support a bowl consisting of six curved, white frosted glass panes concealing electric lights.  Open at the top, the </w:t>
      </w:r>
      <w:r w:rsidR="00154DF4">
        <w:rPr>
          <w:rFonts w:ascii="Cambria" w:eastAsia="Calibri" w:hAnsi="Cambria"/>
          <w:sz w:val="24"/>
          <w:szCs w:val="24"/>
        </w:rPr>
        <w:t xml:space="preserve">uplifted </w:t>
      </w:r>
      <w:r w:rsidRPr="00827075">
        <w:rPr>
          <w:rFonts w:ascii="Cambria" w:eastAsia="Calibri" w:hAnsi="Cambria"/>
          <w:sz w:val="24"/>
          <w:szCs w:val="24"/>
        </w:rPr>
        <w:t xml:space="preserve">bowls </w:t>
      </w:r>
      <w:r w:rsidR="00154DF4">
        <w:rPr>
          <w:rFonts w:ascii="Cambria" w:eastAsia="Calibri" w:hAnsi="Cambria"/>
          <w:sz w:val="24"/>
          <w:szCs w:val="24"/>
        </w:rPr>
        <w:t>shed</w:t>
      </w:r>
      <w:r w:rsidRPr="00827075">
        <w:rPr>
          <w:rFonts w:ascii="Cambria" w:eastAsia="Calibri" w:hAnsi="Cambria"/>
          <w:sz w:val="24"/>
          <w:szCs w:val="24"/>
        </w:rPr>
        <w:t xml:space="preserve"> additional light </w:t>
      </w:r>
      <w:r w:rsidR="00154DF4">
        <w:rPr>
          <w:rFonts w:ascii="Cambria" w:eastAsia="Calibri" w:hAnsi="Cambria"/>
          <w:sz w:val="24"/>
          <w:szCs w:val="24"/>
        </w:rPr>
        <w:t>on</w:t>
      </w:r>
      <w:r w:rsidRPr="00827075">
        <w:rPr>
          <w:rFonts w:ascii="Cambria" w:eastAsia="Calibri" w:hAnsi="Cambria"/>
          <w:sz w:val="24"/>
          <w:szCs w:val="24"/>
        </w:rPr>
        <w:t xml:space="preserve"> the dome.  The central lamp stand is directly under the oculus. These freestanding lamps also have grilled panels in their bases that provided seasonally warm </w:t>
      </w:r>
      <w:r w:rsidR="004029AE">
        <w:rPr>
          <w:rFonts w:ascii="Cambria" w:eastAsia="Calibri" w:hAnsi="Cambria"/>
          <w:sz w:val="24"/>
          <w:szCs w:val="24"/>
        </w:rPr>
        <w:t xml:space="preserve">and/or </w:t>
      </w:r>
      <w:r w:rsidRPr="00827075">
        <w:rPr>
          <w:rFonts w:ascii="Cambria" w:eastAsia="Calibri" w:hAnsi="Cambria"/>
          <w:sz w:val="24"/>
          <w:szCs w:val="24"/>
        </w:rPr>
        <w:t xml:space="preserve">cool air to the </w:t>
      </w:r>
      <w:r w:rsidR="00154DF4">
        <w:rPr>
          <w:rFonts w:ascii="Cambria" w:eastAsia="Calibri" w:hAnsi="Cambria"/>
          <w:sz w:val="24"/>
          <w:szCs w:val="24"/>
        </w:rPr>
        <w:t xml:space="preserve">sales </w:t>
      </w:r>
      <w:r w:rsidRPr="00827075">
        <w:rPr>
          <w:rFonts w:ascii="Cambria" w:eastAsia="Calibri" w:hAnsi="Cambria"/>
          <w:sz w:val="24"/>
          <w:szCs w:val="24"/>
        </w:rPr>
        <w:t xml:space="preserve">space.  In the center alcove of the south side of the room is the original soda fountain counter.  Behind it is the original walnut buffet and shelves for glassware.  Both naturally finished pieces also are detailed with pilasters, urns and swags similar to those found throughout the room.  Three alcoves along the north end of the room contain the original natural walnut-base display cases.   Most of the tables and chairs used </w:t>
      </w:r>
      <w:r w:rsidR="00154DF4">
        <w:rPr>
          <w:rFonts w:ascii="Cambria" w:eastAsia="Calibri" w:hAnsi="Cambria"/>
          <w:sz w:val="24"/>
          <w:szCs w:val="24"/>
        </w:rPr>
        <w:t xml:space="preserve">to serve diners </w:t>
      </w:r>
      <w:r w:rsidRPr="00827075">
        <w:rPr>
          <w:rFonts w:ascii="Cambria" w:eastAsia="Calibri" w:hAnsi="Cambria"/>
          <w:sz w:val="24"/>
          <w:szCs w:val="24"/>
        </w:rPr>
        <w:t>are also original, as are the faux marble baseboards and marbleized cream and black linoleum tiles on the floor.</w:t>
      </w:r>
    </w:p>
    <w:p w:rsidR="00154DF4" w:rsidRDefault="00154DF4" w:rsidP="00796635">
      <w:pPr>
        <w:spacing w:line="276" w:lineRule="auto"/>
        <w:rPr>
          <w:rFonts w:ascii="Cambria" w:eastAsia="Calibri" w:hAnsi="Cambria"/>
          <w:sz w:val="24"/>
          <w:szCs w:val="24"/>
        </w:rPr>
      </w:pPr>
    </w:p>
    <w:p w:rsidR="00796635" w:rsidRDefault="0076183A" w:rsidP="00796635">
      <w:pPr>
        <w:spacing w:line="276" w:lineRule="auto"/>
        <w:rPr>
          <w:rFonts w:ascii="Cambria" w:eastAsia="Calibri" w:hAnsi="Cambria"/>
          <w:sz w:val="24"/>
          <w:szCs w:val="24"/>
          <w:u w:val="single"/>
        </w:rPr>
      </w:pPr>
      <w:r>
        <w:rPr>
          <w:rFonts w:ascii="Cambria" w:eastAsia="Calibri" w:hAnsi="Cambria"/>
          <w:sz w:val="24"/>
          <w:szCs w:val="24"/>
          <w:u w:val="single"/>
        </w:rPr>
        <w:t>Ground Floor Rental</w:t>
      </w:r>
      <w:r w:rsidR="003D6B2C">
        <w:rPr>
          <w:rFonts w:ascii="Cambria" w:eastAsia="Calibri" w:hAnsi="Cambria"/>
          <w:sz w:val="24"/>
          <w:szCs w:val="24"/>
          <w:u w:val="single"/>
        </w:rPr>
        <w:t xml:space="preserve"> Space</w:t>
      </w:r>
    </w:p>
    <w:p w:rsidR="003D6B2C" w:rsidRDefault="003D6B2C" w:rsidP="00796635">
      <w:pPr>
        <w:spacing w:line="276" w:lineRule="auto"/>
        <w:rPr>
          <w:rFonts w:ascii="Cambria" w:eastAsia="Calibri" w:hAnsi="Cambria"/>
          <w:sz w:val="24"/>
          <w:szCs w:val="24"/>
          <w:u w:val="single"/>
        </w:rPr>
      </w:pPr>
    </w:p>
    <w:p w:rsidR="003D6B2C" w:rsidRDefault="003D6B2C" w:rsidP="00796635">
      <w:pPr>
        <w:spacing w:line="276" w:lineRule="auto"/>
        <w:rPr>
          <w:rFonts w:ascii="Cambria" w:eastAsia="Calibri" w:hAnsi="Cambria"/>
          <w:sz w:val="24"/>
          <w:szCs w:val="24"/>
        </w:rPr>
      </w:pPr>
      <w:r>
        <w:rPr>
          <w:rFonts w:ascii="Cambria" w:eastAsia="Calibri" w:hAnsi="Cambria"/>
          <w:sz w:val="24"/>
          <w:szCs w:val="24"/>
        </w:rPr>
        <w:t xml:space="preserve">The retail rental space on the north side of </w:t>
      </w:r>
      <w:r w:rsidR="004029AE">
        <w:rPr>
          <w:rFonts w:ascii="Cambria" w:eastAsia="Calibri" w:hAnsi="Cambria"/>
          <w:sz w:val="24"/>
          <w:szCs w:val="24"/>
        </w:rPr>
        <w:t xml:space="preserve">the </w:t>
      </w:r>
      <w:r>
        <w:rPr>
          <w:rFonts w:ascii="Cambria" w:eastAsia="Calibri" w:hAnsi="Cambria"/>
          <w:sz w:val="24"/>
          <w:szCs w:val="24"/>
        </w:rPr>
        <w:t xml:space="preserve">ground floor of the building is a simple rectangular room </w:t>
      </w:r>
      <w:r w:rsidR="00D07BA1">
        <w:rPr>
          <w:rFonts w:ascii="Cambria" w:eastAsia="Calibri" w:hAnsi="Cambria"/>
          <w:sz w:val="24"/>
          <w:szCs w:val="24"/>
        </w:rPr>
        <w:t>approximately 40 feet wide and running the depth of the building. The only architectural feature of importance in this room is the stamped metal ceiling that dates from the time of the construction of the building.   The back portion of this room has been partitioned off by a modern plasterboard wall to create a back room of approximately 20 feet in depth.  This large, high-ceilinged room</w:t>
      </w:r>
      <w:r>
        <w:rPr>
          <w:rFonts w:ascii="Cambria" w:eastAsia="Calibri" w:hAnsi="Cambria"/>
          <w:sz w:val="24"/>
          <w:szCs w:val="24"/>
        </w:rPr>
        <w:t xml:space="preserve"> is entered directly from the street by a central entrance with a single </w:t>
      </w:r>
      <w:r w:rsidR="00D07BA1">
        <w:rPr>
          <w:rFonts w:ascii="Cambria" w:eastAsia="Calibri" w:hAnsi="Cambria"/>
          <w:sz w:val="24"/>
          <w:szCs w:val="24"/>
        </w:rPr>
        <w:t xml:space="preserve">wood and plate glass </w:t>
      </w:r>
      <w:r>
        <w:rPr>
          <w:rFonts w:ascii="Cambria" w:eastAsia="Calibri" w:hAnsi="Cambria"/>
          <w:sz w:val="24"/>
          <w:szCs w:val="24"/>
        </w:rPr>
        <w:t>door.</w:t>
      </w:r>
    </w:p>
    <w:p w:rsidR="003D6B2C" w:rsidRPr="003D6B2C" w:rsidRDefault="003D6B2C"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u w:val="single"/>
        </w:rPr>
      </w:pPr>
      <w:r w:rsidRPr="00827075">
        <w:rPr>
          <w:rFonts w:ascii="Cambria" w:eastAsia="Calibri" w:hAnsi="Cambria"/>
          <w:sz w:val="24"/>
          <w:szCs w:val="24"/>
          <w:u w:val="single"/>
        </w:rPr>
        <w:t xml:space="preserve">The Second Floor: Two Apartments and Three Small Offices </w:t>
      </w:r>
    </w:p>
    <w:p w:rsidR="00796635" w:rsidRPr="00827075" w:rsidRDefault="00796635" w:rsidP="00796635">
      <w:pPr>
        <w:spacing w:line="276" w:lineRule="auto"/>
        <w:rPr>
          <w:rFonts w:ascii="Cambria" w:eastAsia="Calibri" w:hAnsi="Cambria"/>
          <w:sz w:val="24"/>
          <w:szCs w:val="24"/>
          <w:u w:val="single"/>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A steep staircase rising from the center entrance on Main Street accesses the second floor.  This staircas</w:t>
      </w:r>
      <w:r w:rsidR="000F089E">
        <w:rPr>
          <w:rFonts w:ascii="Cambria" w:eastAsia="Calibri" w:hAnsi="Cambria"/>
          <w:sz w:val="24"/>
          <w:szCs w:val="24"/>
        </w:rPr>
        <w:t>e ends at the top of a T-shaped</w:t>
      </w:r>
      <w:r w:rsidR="006311AC">
        <w:rPr>
          <w:rFonts w:ascii="Cambria" w:eastAsia="Calibri" w:hAnsi="Cambria"/>
          <w:sz w:val="24"/>
          <w:szCs w:val="24"/>
        </w:rPr>
        <w:t xml:space="preserve"> </w:t>
      </w:r>
      <w:r w:rsidRPr="00827075">
        <w:rPr>
          <w:rFonts w:ascii="Cambria" w:eastAsia="Calibri" w:hAnsi="Cambria"/>
          <w:sz w:val="24"/>
          <w:szCs w:val="24"/>
        </w:rPr>
        <w:t>corridor, which gives access to all the second floor spaces.  Unpainted woodwork in the hall frames doorways and large windows in the walls that provide additional light to the office spaces.  The offices also have windows overlooking the street on the east and south side.  These offices are very simply finished.  The east-west portion of the hall leads to two apartments in the rear of the second floor.  These apartments contain a living room and a dining room separated by French doors, adjacent kitchen with original sink and buffet, bathroom and two small bedrooms.  The woodwork in the principal spaces is naturally finished.</w:t>
      </w:r>
      <w:r w:rsidR="00865418">
        <w:rPr>
          <w:rFonts w:ascii="Cambria" w:eastAsia="Calibri" w:hAnsi="Cambria"/>
          <w:sz w:val="24"/>
          <w:szCs w:val="24"/>
        </w:rPr>
        <w:t xml:space="preserve">  At one time, the original owner of the building inhabited one of these apartments.</w:t>
      </w:r>
    </w:p>
    <w:p w:rsidR="006311AC" w:rsidRPr="00827075" w:rsidRDefault="006311AC"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b/>
          <w:sz w:val="24"/>
          <w:szCs w:val="24"/>
        </w:rPr>
      </w:pPr>
      <w:r w:rsidRPr="00827075">
        <w:rPr>
          <w:rFonts w:ascii="Cambria" w:eastAsia="Calibri" w:hAnsi="Cambria"/>
          <w:b/>
          <w:sz w:val="24"/>
          <w:szCs w:val="24"/>
        </w:rPr>
        <w:t>Factory Building</w:t>
      </w:r>
    </w:p>
    <w:p w:rsidR="00796635" w:rsidRPr="00827075" w:rsidRDefault="00796635" w:rsidP="00796635">
      <w:pPr>
        <w:spacing w:line="276" w:lineRule="auto"/>
        <w:rPr>
          <w:rFonts w:ascii="Cambria" w:eastAsia="Calibri" w:hAnsi="Cambria"/>
          <w:b/>
          <w:sz w:val="24"/>
          <w:szCs w:val="24"/>
        </w:rPr>
      </w:pPr>
    </w:p>
    <w:p w:rsidR="00796635" w:rsidRPr="00827075" w:rsidRDefault="00796635" w:rsidP="00796635">
      <w:pPr>
        <w:spacing w:line="276" w:lineRule="auto"/>
        <w:rPr>
          <w:rFonts w:ascii="Cambria" w:eastAsia="Calibri" w:hAnsi="Cambria"/>
          <w:sz w:val="24"/>
          <w:szCs w:val="24"/>
          <w:u w:val="single"/>
        </w:rPr>
      </w:pPr>
      <w:r w:rsidRPr="00827075">
        <w:rPr>
          <w:rFonts w:ascii="Cambria" w:eastAsia="Calibri" w:hAnsi="Cambria"/>
          <w:sz w:val="24"/>
          <w:szCs w:val="24"/>
          <w:u w:val="single"/>
        </w:rPr>
        <w:t>Exterior</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lastRenderedPageBreak/>
        <w:t>The factory is a two-story brick and tile day</w:t>
      </w:r>
      <w:r w:rsidR="00154DF4">
        <w:rPr>
          <w:rFonts w:ascii="Cambria" w:eastAsia="Calibri" w:hAnsi="Cambria"/>
          <w:sz w:val="24"/>
          <w:szCs w:val="24"/>
        </w:rPr>
        <w:t>light building with a flat roof.  It is</w:t>
      </w:r>
      <w:r w:rsidRPr="00827075">
        <w:rPr>
          <w:rFonts w:ascii="Cambria" w:eastAsia="Calibri" w:hAnsi="Cambria"/>
          <w:sz w:val="24"/>
          <w:szCs w:val="24"/>
        </w:rPr>
        <w:t xml:space="preserve"> located directly behind the store, office and apartment building, at the north end of the lot.  The principal elevation faces south</w:t>
      </w:r>
      <w:r w:rsidR="00292171">
        <w:rPr>
          <w:rFonts w:ascii="Cambria" w:eastAsia="Calibri" w:hAnsi="Cambria"/>
          <w:sz w:val="24"/>
          <w:szCs w:val="24"/>
        </w:rPr>
        <w:t>,</w:t>
      </w:r>
      <w:r w:rsidRPr="00827075">
        <w:rPr>
          <w:rFonts w:ascii="Cambria" w:eastAsia="Calibri" w:hAnsi="Cambria"/>
          <w:sz w:val="24"/>
          <w:szCs w:val="24"/>
        </w:rPr>
        <w:t xml:space="preserve"> overlooking the parking lot and the sidewalk on </w:t>
      </w:r>
      <w:r w:rsidR="00154DF4">
        <w:rPr>
          <w:rFonts w:ascii="Cambria" w:eastAsia="Calibri" w:hAnsi="Cambria"/>
          <w:sz w:val="24"/>
          <w:szCs w:val="24"/>
        </w:rPr>
        <w:t>West Winspear Avenue.  This</w:t>
      </w:r>
      <w:r w:rsidRPr="00827075">
        <w:rPr>
          <w:rFonts w:ascii="Cambria" w:eastAsia="Calibri" w:hAnsi="Cambria"/>
          <w:sz w:val="24"/>
          <w:szCs w:val="24"/>
        </w:rPr>
        <w:t xml:space="preserve"> is the only elevation that is visible to the public.  The factory is built in two sections.  The original four-bay segment was constructed in 1</w:t>
      </w:r>
      <w:r w:rsidR="00292171">
        <w:rPr>
          <w:rFonts w:ascii="Cambria" w:eastAsia="Calibri" w:hAnsi="Cambria"/>
          <w:sz w:val="24"/>
          <w:szCs w:val="24"/>
        </w:rPr>
        <w:t>925-1927 and is closest to</w:t>
      </w:r>
      <w:r w:rsidRPr="00827075">
        <w:rPr>
          <w:rFonts w:ascii="Cambria" w:eastAsia="Calibri" w:hAnsi="Cambria"/>
          <w:sz w:val="24"/>
          <w:szCs w:val="24"/>
        </w:rPr>
        <w:t>, and perpendicula</w:t>
      </w:r>
      <w:r w:rsidR="00154DF4">
        <w:rPr>
          <w:rFonts w:ascii="Cambria" w:eastAsia="Calibri" w:hAnsi="Cambria"/>
          <w:sz w:val="24"/>
          <w:szCs w:val="24"/>
        </w:rPr>
        <w:t>r to, the candy store building. T</w:t>
      </w:r>
      <w:r w:rsidRPr="00827075">
        <w:rPr>
          <w:rFonts w:ascii="Cambria" w:eastAsia="Calibri" w:hAnsi="Cambria"/>
          <w:sz w:val="24"/>
          <w:szCs w:val="24"/>
        </w:rPr>
        <w:t>he second section was built a year later, in 1928</w:t>
      </w:r>
      <w:r w:rsidR="00154DF4">
        <w:rPr>
          <w:rFonts w:ascii="Cambria" w:eastAsia="Calibri" w:hAnsi="Cambria"/>
          <w:sz w:val="24"/>
          <w:szCs w:val="24"/>
        </w:rPr>
        <w:t xml:space="preserve">, at the western end of the original building from which it </w:t>
      </w:r>
      <w:r w:rsidRPr="00827075">
        <w:rPr>
          <w:rFonts w:ascii="Cambria" w:eastAsia="Calibri" w:hAnsi="Cambria"/>
          <w:sz w:val="24"/>
          <w:szCs w:val="24"/>
        </w:rPr>
        <w:t xml:space="preserve">extends at an approximate 45-degree angle.  Above the second floor of the earlier section of the factory </w:t>
      </w:r>
      <w:r w:rsidR="00154DF4">
        <w:rPr>
          <w:rFonts w:ascii="Cambria" w:eastAsia="Calibri" w:hAnsi="Cambria"/>
          <w:sz w:val="24"/>
          <w:szCs w:val="24"/>
        </w:rPr>
        <w:t xml:space="preserve">there </w:t>
      </w:r>
      <w:r w:rsidRPr="00827075">
        <w:rPr>
          <w:rFonts w:ascii="Cambria" w:eastAsia="Calibri" w:hAnsi="Cambria"/>
          <w:sz w:val="24"/>
          <w:szCs w:val="24"/>
        </w:rPr>
        <w:t xml:space="preserve">is a painted </w:t>
      </w:r>
      <w:r w:rsidR="00641D6C">
        <w:rPr>
          <w:rFonts w:ascii="Cambria" w:eastAsia="Calibri" w:hAnsi="Cambria"/>
          <w:sz w:val="24"/>
          <w:szCs w:val="24"/>
        </w:rPr>
        <w:t xml:space="preserve">horizontal </w:t>
      </w:r>
      <w:r w:rsidRPr="00827075">
        <w:rPr>
          <w:rFonts w:ascii="Cambria" w:eastAsia="Calibri" w:hAnsi="Cambria"/>
          <w:sz w:val="24"/>
          <w:szCs w:val="24"/>
        </w:rPr>
        <w:t>green band</w:t>
      </w:r>
      <w:r w:rsidR="00292171">
        <w:rPr>
          <w:rFonts w:ascii="Cambria" w:eastAsia="Calibri" w:hAnsi="Cambria"/>
          <w:sz w:val="24"/>
          <w:szCs w:val="24"/>
        </w:rPr>
        <w:t>,</w:t>
      </w:r>
      <w:r w:rsidRPr="00827075">
        <w:rPr>
          <w:rFonts w:ascii="Cambria" w:eastAsia="Calibri" w:hAnsi="Cambria"/>
          <w:sz w:val="24"/>
          <w:szCs w:val="24"/>
        </w:rPr>
        <w:t xml:space="preserve"> in which, in yellow lettering, appear the </w:t>
      </w:r>
      <w:r w:rsidR="00641D6C">
        <w:rPr>
          <w:rFonts w:ascii="Cambria" w:eastAsia="Calibri" w:hAnsi="Cambria"/>
          <w:sz w:val="24"/>
          <w:szCs w:val="24"/>
        </w:rPr>
        <w:t>words “Parkside Candy Co. Inc.”</w:t>
      </w:r>
      <w:r w:rsidRPr="00827075">
        <w:rPr>
          <w:rFonts w:ascii="Cambria" w:eastAsia="Calibri" w:hAnsi="Cambria"/>
          <w:sz w:val="24"/>
          <w:szCs w:val="24"/>
        </w:rPr>
        <w:t xml:space="preserve">  A similar band fills the space between the first and second floors</w:t>
      </w:r>
      <w:r w:rsidR="00292171">
        <w:rPr>
          <w:rFonts w:ascii="Cambria" w:eastAsia="Calibri" w:hAnsi="Cambria"/>
          <w:sz w:val="24"/>
          <w:szCs w:val="24"/>
        </w:rPr>
        <w:t>,</w:t>
      </w:r>
      <w:r w:rsidRPr="00827075">
        <w:rPr>
          <w:rFonts w:ascii="Cambria" w:eastAsia="Calibri" w:hAnsi="Cambria"/>
          <w:sz w:val="24"/>
          <w:szCs w:val="24"/>
        </w:rPr>
        <w:t xml:space="preserve"> with the words “Manufacturers of Quality Candies.”   This </w:t>
      </w:r>
      <w:r w:rsidR="00641D6C">
        <w:rPr>
          <w:rFonts w:ascii="Cambria" w:eastAsia="Calibri" w:hAnsi="Cambria"/>
          <w:sz w:val="24"/>
          <w:szCs w:val="24"/>
        </w:rPr>
        <w:t xml:space="preserve">original </w:t>
      </w:r>
      <w:r w:rsidRPr="00827075">
        <w:rPr>
          <w:rFonts w:ascii="Cambria" w:eastAsia="Calibri" w:hAnsi="Cambria"/>
          <w:sz w:val="24"/>
          <w:szCs w:val="24"/>
        </w:rPr>
        <w:t xml:space="preserve">painted signage was restored in the summer of 2014 when the entire exterior of the building received a fresh coat of paint.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The original section </w:t>
      </w:r>
      <w:r w:rsidR="00641D6C">
        <w:rPr>
          <w:rFonts w:ascii="Cambria" w:eastAsia="Calibri" w:hAnsi="Cambria"/>
          <w:sz w:val="24"/>
          <w:szCs w:val="24"/>
        </w:rPr>
        <w:t xml:space="preserve">of the factory </w:t>
      </w:r>
      <w:r w:rsidRPr="00827075">
        <w:rPr>
          <w:rFonts w:ascii="Cambria" w:eastAsia="Calibri" w:hAnsi="Cambria"/>
          <w:sz w:val="24"/>
          <w:szCs w:val="24"/>
        </w:rPr>
        <w:t xml:space="preserve">has four large rectangular openings on each floor. The three westernmost openings are approximately twice the width of the last bay on the east.  All </w:t>
      </w:r>
      <w:r w:rsidR="00292171">
        <w:rPr>
          <w:rFonts w:ascii="Cambria" w:eastAsia="Calibri" w:hAnsi="Cambria"/>
          <w:sz w:val="24"/>
          <w:szCs w:val="24"/>
        </w:rPr>
        <w:t xml:space="preserve">windows </w:t>
      </w:r>
      <w:r w:rsidRPr="00827075">
        <w:rPr>
          <w:rFonts w:ascii="Cambria" w:eastAsia="Calibri" w:hAnsi="Cambria"/>
          <w:sz w:val="24"/>
          <w:szCs w:val="24"/>
        </w:rPr>
        <w:t xml:space="preserve"> feature stone sills.  The first story windows have one-over-one double</w:t>
      </w:r>
      <w:r w:rsidR="00292171">
        <w:rPr>
          <w:rFonts w:ascii="Cambria" w:eastAsia="Calibri" w:hAnsi="Cambria"/>
          <w:sz w:val="24"/>
          <w:szCs w:val="24"/>
        </w:rPr>
        <w:t>-</w:t>
      </w:r>
      <w:r w:rsidRPr="00827075">
        <w:rPr>
          <w:rFonts w:ascii="Cambria" w:eastAsia="Calibri" w:hAnsi="Cambria"/>
          <w:sz w:val="24"/>
          <w:szCs w:val="24"/>
        </w:rPr>
        <w:t xml:space="preserve">hung sash windows in groups of four, but only the easternmost opening is exposed; the others have been boarded over.  The windows on the second story are almost entirely filled with glass block.  A loading dock, which can be reached from the parking lot by a flight of steps, projects from the eastern half of building.  A shed roof supported by three square wooden posts shelters it.  The entrance to the interior from the loading dock is through a modern garage door in the easternmost bay.  Directly above this doorway on the second story is a window of equal width, now filled by glass block.  Elevator machinery </w:t>
      </w:r>
      <w:r w:rsidR="00B17598">
        <w:rPr>
          <w:rFonts w:ascii="Cambria" w:eastAsia="Calibri" w:hAnsi="Cambria"/>
          <w:sz w:val="24"/>
          <w:szCs w:val="24"/>
        </w:rPr>
        <w:t>is housed in a square brick stack unit</w:t>
      </w:r>
      <w:r w:rsidRPr="00827075">
        <w:rPr>
          <w:rFonts w:ascii="Cambria" w:eastAsia="Calibri" w:hAnsi="Cambria"/>
          <w:sz w:val="24"/>
          <w:szCs w:val="24"/>
        </w:rPr>
        <w:t xml:space="preserve"> that rises above the roofline at the southeast corner of the building.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four-bay extension of the factory substantially repeats the pattern of the original section, with three large rectangular windows on each floor and a narrower window on each floor in the easternmost bay. The westernmost bay on the second floor, however, has no opening.  The easternmost second floor window is filled with glass block; all other openings have contemporary large-pane, metal windows.  As in the earlier section of the factory, there are rectangular basement windows in line with the upper floor fenestration.   On the ground floor at the western end</w:t>
      </w:r>
      <w:r w:rsidR="00B17598">
        <w:rPr>
          <w:rFonts w:ascii="Cambria" w:eastAsia="Calibri" w:hAnsi="Cambria"/>
          <w:sz w:val="24"/>
          <w:szCs w:val="24"/>
        </w:rPr>
        <w:t>,</w:t>
      </w:r>
      <w:r w:rsidRPr="00827075">
        <w:rPr>
          <w:rFonts w:ascii="Cambria" w:eastAsia="Calibri" w:hAnsi="Cambria"/>
          <w:sz w:val="24"/>
          <w:szCs w:val="24"/>
        </w:rPr>
        <w:t xml:space="preserve"> a small concrete porch gives access to a well-worn steel door that serves as the main entrance to the </w:t>
      </w:r>
      <w:r w:rsidR="00B17598">
        <w:rPr>
          <w:rFonts w:ascii="Cambria" w:eastAsia="Calibri" w:hAnsi="Cambria"/>
          <w:sz w:val="24"/>
          <w:szCs w:val="24"/>
        </w:rPr>
        <w:t xml:space="preserve">factory </w:t>
      </w:r>
      <w:r w:rsidRPr="00827075">
        <w:rPr>
          <w:rFonts w:ascii="Cambria" w:eastAsia="Calibri" w:hAnsi="Cambria"/>
          <w:sz w:val="24"/>
          <w:szCs w:val="24"/>
        </w:rPr>
        <w:t xml:space="preserve">building.  Inside this entrance, </w:t>
      </w:r>
      <w:r w:rsidR="00B17598">
        <w:rPr>
          <w:rFonts w:ascii="Cambria" w:eastAsia="Calibri" w:hAnsi="Cambria"/>
          <w:sz w:val="24"/>
          <w:szCs w:val="24"/>
        </w:rPr>
        <w:t>one enters a sort of vestibule that is sealed off from the first floor by a large blue original metal door</w:t>
      </w:r>
      <w:r w:rsidR="00641D6C">
        <w:rPr>
          <w:rFonts w:ascii="Cambria" w:eastAsia="Calibri" w:hAnsi="Cambria"/>
          <w:sz w:val="24"/>
          <w:szCs w:val="24"/>
        </w:rPr>
        <w:t xml:space="preserve"> leading to the work space</w:t>
      </w:r>
      <w:r w:rsidR="00B17598">
        <w:rPr>
          <w:rFonts w:ascii="Cambria" w:eastAsia="Calibri" w:hAnsi="Cambria"/>
          <w:sz w:val="24"/>
          <w:szCs w:val="24"/>
        </w:rPr>
        <w:t>.  Handwritten signs admonish the visitor not to enter before announcing oneself at the reception window to th</w:t>
      </w:r>
      <w:r w:rsidR="00641D6C">
        <w:rPr>
          <w:rFonts w:ascii="Cambria" w:eastAsia="Calibri" w:hAnsi="Cambria"/>
          <w:sz w:val="24"/>
          <w:szCs w:val="24"/>
        </w:rPr>
        <w:t xml:space="preserve">e right </w:t>
      </w:r>
      <w:r w:rsidR="00B17598">
        <w:rPr>
          <w:rFonts w:ascii="Cambria" w:eastAsia="Calibri" w:hAnsi="Cambria"/>
          <w:sz w:val="24"/>
          <w:szCs w:val="24"/>
        </w:rPr>
        <w:t>of the door</w:t>
      </w:r>
      <w:r w:rsidR="00503433">
        <w:rPr>
          <w:rFonts w:ascii="Cambria" w:eastAsia="Calibri" w:hAnsi="Cambria"/>
          <w:sz w:val="24"/>
          <w:szCs w:val="24"/>
        </w:rPr>
        <w:t>.  This eye-level sliding glass window communicates with</w:t>
      </w:r>
      <w:r w:rsidR="00D0467A">
        <w:rPr>
          <w:rFonts w:ascii="Cambria" w:eastAsia="Calibri" w:hAnsi="Cambria"/>
          <w:sz w:val="24"/>
          <w:szCs w:val="24"/>
        </w:rPr>
        <w:t xml:space="preserve"> several</w:t>
      </w:r>
      <w:r w:rsidR="00F73EA6">
        <w:rPr>
          <w:rFonts w:ascii="Cambria" w:eastAsia="Calibri" w:hAnsi="Cambria"/>
          <w:sz w:val="24"/>
          <w:szCs w:val="24"/>
        </w:rPr>
        <w:t xml:space="preserve"> </w:t>
      </w:r>
      <w:r w:rsidR="00503433">
        <w:rPr>
          <w:rFonts w:ascii="Cambria" w:eastAsia="Calibri" w:hAnsi="Cambria"/>
          <w:sz w:val="24"/>
          <w:szCs w:val="24"/>
        </w:rPr>
        <w:t xml:space="preserve"> rooms used as offices.  </w:t>
      </w:r>
      <w:r w:rsidR="00B17598">
        <w:rPr>
          <w:rFonts w:ascii="Cambria" w:eastAsia="Calibri" w:hAnsi="Cambria"/>
          <w:sz w:val="24"/>
          <w:szCs w:val="24"/>
        </w:rPr>
        <w:t xml:space="preserve">This </w:t>
      </w:r>
      <w:r w:rsidR="00503433">
        <w:rPr>
          <w:rFonts w:ascii="Cambria" w:eastAsia="Calibri" w:hAnsi="Cambria"/>
          <w:sz w:val="24"/>
          <w:szCs w:val="24"/>
        </w:rPr>
        <w:t xml:space="preserve">entrance </w:t>
      </w:r>
      <w:r w:rsidR="00B17598">
        <w:rPr>
          <w:rFonts w:ascii="Cambria" w:eastAsia="Calibri" w:hAnsi="Cambria"/>
          <w:sz w:val="24"/>
          <w:szCs w:val="24"/>
        </w:rPr>
        <w:t xml:space="preserve">area is also the base of a </w:t>
      </w:r>
      <w:r w:rsidRPr="00827075">
        <w:rPr>
          <w:rFonts w:ascii="Cambria" w:eastAsia="Calibri" w:hAnsi="Cambria"/>
          <w:sz w:val="24"/>
          <w:szCs w:val="24"/>
        </w:rPr>
        <w:t>metal st</w:t>
      </w:r>
      <w:r w:rsidR="00B17598">
        <w:rPr>
          <w:rFonts w:ascii="Cambria" w:eastAsia="Calibri" w:hAnsi="Cambria"/>
          <w:sz w:val="24"/>
          <w:szCs w:val="24"/>
        </w:rPr>
        <w:t>aircase that</w:t>
      </w:r>
      <w:r w:rsidRPr="00827075">
        <w:rPr>
          <w:rFonts w:ascii="Cambria" w:eastAsia="Calibri" w:hAnsi="Cambria"/>
          <w:sz w:val="24"/>
          <w:szCs w:val="24"/>
        </w:rPr>
        <w:t xml:space="preserve"> lead</w:t>
      </w:r>
      <w:r w:rsidR="00B17598">
        <w:rPr>
          <w:rFonts w:ascii="Cambria" w:eastAsia="Calibri" w:hAnsi="Cambria"/>
          <w:sz w:val="24"/>
          <w:szCs w:val="24"/>
        </w:rPr>
        <w:t>s</w:t>
      </w:r>
      <w:r w:rsidRPr="00827075">
        <w:rPr>
          <w:rFonts w:ascii="Cambria" w:eastAsia="Calibri" w:hAnsi="Cambria"/>
          <w:sz w:val="24"/>
          <w:szCs w:val="24"/>
        </w:rPr>
        <w:t xml:space="preserve"> to the second floor.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lastRenderedPageBreak/>
        <w:t>The short</w:t>
      </w:r>
      <w:r w:rsidR="00641D6C">
        <w:rPr>
          <w:rFonts w:ascii="Cambria" w:eastAsia="Calibri" w:hAnsi="Cambria"/>
          <w:sz w:val="24"/>
          <w:szCs w:val="24"/>
        </w:rPr>
        <w:t>er</w:t>
      </w:r>
      <w:r w:rsidRPr="00827075">
        <w:rPr>
          <w:rFonts w:ascii="Cambria" w:eastAsia="Calibri" w:hAnsi="Cambria"/>
          <w:sz w:val="24"/>
          <w:szCs w:val="24"/>
        </w:rPr>
        <w:t xml:space="preserve"> west elevation features a large window on the northern side</w:t>
      </w:r>
      <w:r w:rsidR="00641D6C">
        <w:rPr>
          <w:rFonts w:ascii="Cambria" w:eastAsia="Calibri" w:hAnsi="Cambria"/>
          <w:sz w:val="24"/>
          <w:szCs w:val="24"/>
        </w:rPr>
        <w:t xml:space="preserve"> of both floors</w:t>
      </w:r>
      <w:r w:rsidRPr="00827075">
        <w:rPr>
          <w:rFonts w:ascii="Cambria" w:eastAsia="Calibri" w:hAnsi="Cambria"/>
          <w:sz w:val="24"/>
          <w:szCs w:val="24"/>
        </w:rPr>
        <w:t xml:space="preserve"> w</w:t>
      </w:r>
      <w:r w:rsidR="00641D6C">
        <w:rPr>
          <w:rFonts w:ascii="Cambria" w:eastAsia="Calibri" w:hAnsi="Cambria"/>
          <w:sz w:val="24"/>
          <w:szCs w:val="24"/>
        </w:rPr>
        <w:t>ith a smaller window on the south side.  All of these are</w:t>
      </w:r>
      <w:r w:rsidRPr="00827075">
        <w:rPr>
          <w:rFonts w:ascii="Cambria" w:eastAsia="Calibri" w:hAnsi="Cambria"/>
          <w:sz w:val="24"/>
          <w:szCs w:val="24"/>
        </w:rPr>
        <w:t xml:space="preserve"> boarded</w:t>
      </w:r>
      <w:r w:rsidR="00641D6C">
        <w:rPr>
          <w:rFonts w:ascii="Cambria" w:eastAsia="Calibri" w:hAnsi="Cambria"/>
          <w:sz w:val="24"/>
          <w:szCs w:val="24"/>
        </w:rPr>
        <w:t xml:space="preserve"> up</w:t>
      </w:r>
      <w:r w:rsidRPr="00827075">
        <w:rPr>
          <w:rFonts w:ascii="Cambria" w:eastAsia="Calibri" w:hAnsi="Cambria"/>
          <w:sz w:val="24"/>
          <w:szCs w:val="24"/>
        </w:rPr>
        <w:t>.  A chimney pierces the roofline at the northwest corner.</w:t>
      </w: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 </w:t>
      </w: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The north elevation is difficult to see, as it is located close behind several houses.  This elevation repeats the fenestration of the south elevation, although the first story windows are shorter in height.  Some have their original one-over-one double hung sash windows.  These appear in groups of four in the large openings; the rest of the windows are boarded over.  There is a one-story speed tile section with arch windows projecting from the northwest corner of the building.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The east elevation features large six light metal windows on the three stories of the elevator tower and a door and four small windows arranged randomly.</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u w:val="single"/>
        </w:rPr>
      </w:pPr>
      <w:r w:rsidRPr="00827075">
        <w:rPr>
          <w:rFonts w:ascii="Cambria" w:eastAsia="Calibri" w:hAnsi="Cambria"/>
          <w:sz w:val="24"/>
          <w:szCs w:val="24"/>
          <w:u w:val="single"/>
        </w:rPr>
        <w:t>Interior</w:t>
      </w:r>
      <w:r w:rsidR="00D4387F">
        <w:rPr>
          <w:rFonts w:ascii="Cambria" w:eastAsia="Calibri" w:hAnsi="Cambria"/>
          <w:sz w:val="24"/>
          <w:szCs w:val="24"/>
          <w:u w:val="single"/>
        </w:rPr>
        <w:t xml:space="preserve">: </w:t>
      </w:r>
      <w:r w:rsidRPr="00827075">
        <w:rPr>
          <w:rFonts w:ascii="Cambria" w:eastAsia="Calibri" w:hAnsi="Cambria"/>
          <w:sz w:val="24"/>
          <w:szCs w:val="24"/>
          <w:u w:val="single"/>
        </w:rPr>
        <w:t>Ground Floor and Second Floor</w:t>
      </w:r>
    </w:p>
    <w:p w:rsidR="00796635" w:rsidRPr="00827075" w:rsidRDefault="00796635" w:rsidP="00796635">
      <w:pPr>
        <w:spacing w:line="276" w:lineRule="auto"/>
        <w:rPr>
          <w:rFonts w:ascii="Cambria" w:eastAsia="Calibri" w:hAnsi="Cambria"/>
          <w:sz w:val="24"/>
          <w:szCs w:val="24"/>
          <w:u w:val="single"/>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Internally, both floors of the factory complex consist of unimpeded </w:t>
      </w:r>
      <w:r w:rsidR="001C4B68" w:rsidRPr="00827075">
        <w:rPr>
          <w:rFonts w:ascii="Cambria" w:eastAsia="Calibri" w:hAnsi="Cambria"/>
          <w:sz w:val="24"/>
          <w:szCs w:val="24"/>
        </w:rPr>
        <w:t xml:space="preserve">workspace </w:t>
      </w:r>
      <w:r w:rsidR="001C4B68">
        <w:rPr>
          <w:rFonts w:ascii="Cambria" w:eastAsia="Calibri" w:hAnsi="Cambria"/>
          <w:sz w:val="24"/>
          <w:szCs w:val="24"/>
        </w:rPr>
        <w:t>that</w:t>
      </w:r>
      <w:r w:rsidR="00641D6C">
        <w:rPr>
          <w:rFonts w:ascii="Cambria" w:eastAsia="Calibri" w:hAnsi="Cambria"/>
          <w:sz w:val="24"/>
          <w:szCs w:val="24"/>
        </w:rPr>
        <w:t xml:space="preserve"> was </w:t>
      </w:r>
      <w:r w:rsidRPr="00827075">
        <w:rPr>
          <w:rFonts w:ascii="Cambria" w:eastAsia="Calibri" w:hAnsi="Cambria"/>
          <w:sz w:val="24"/>
          <w:szCs w:val="24"/>
        </w:rPr>
        <w:t>ampl</w:t>
      </w:r>
      <w:r w:rsidR="00641D6C">
        <w:rPr>
          <w:rFonts w:ascii="Cambria" w:eastAsia="Calibri" w:hAnsi="Cambria"/>
          <w:sz w:val="24"/>
          <w:szCs w:val="24"/>
        </w:rPr>
        <w:t xml:space="preserve">y provided with </w:t>
      </w:r>
      <w:r w:rsidRPr="00827075">
        <w:rPr>
          <w:rFonts w:ascii="Cambria" w:eastAsia="Calibri" w:hAnsi="Cambria"/>
          <w:sz w:val="24"/>
          <w:szCs w:val="24"/>
        </w:rPr>
        <w:t xml:space="preserve">natural light </w:t>
      </w:r>
      <w:r w:rsidR="001C4B68">
        <w:rPr>
          <w:rFonts w:ascii="Cambria" w:eastAsia="Calibri" w:hAnsi="Cambria"/>
          <w:sz w:val="24"/>
          <w:szCs w:val="24"/>
        </w:rPr>
        <w:t>from</w:t>
      </w:r>
      <w:r w:rsidRPr="00827075">
        <w:rPr>
          <w:rFonts w:ascii="Cambria" w:eastAsia="Calibri" w:hAnsi="Cambria"/>
          <w:sz w:val="24"/>
          <w:szCs w:val="24"/>
        </w:rPr>
        <w:t xml:space="preserve"> large window openings</w:t>
      </w:r>
      <w:r w:rsidR="00292171">
        <w:rPr>
          <w:rFonts w:ascii="Cambria" w:eastAsia="Calibri" w:hAnsi="Cambria"/>
          <w:sz w:val="24"/>
          <w:szCs w:val="24"/>
        </w:rPr>
        <w:t>.</w:t>
      </w:r>
      <w:r w:rsidRPr="00827075">
        <w:rPr>
          <w:rFonts w:ascii="Cambria" w:eastAsia="Calibri" w:hAnsi="Cambria"/>
          <w:sz w:val="24"/>
          <w:szCs w:val="24"/>
        </w:rPr>
        <w:t xml:space="preserve">  Some of the original windows, however, have been boarded over.  This "universal" space of the daylight factory--which early modern architects such as Walter Gropius and Mies van der Rohe came to admire in late-nineteenth and early-twentieth</w:t>
      </w:r>
      <w:r w:rsidR="003A3768">
        <w:rPr>
          <w:rFonts w:ascii="Cambria" w:eastAsia="Calibri" w:hAnsi="Cambria"/>
          <w:sz w:val="24"/>
          <w:szCs w:val="24"/>
        </w:rPr>
        <w:t>-century industrial buildings--</w:t>
      </w:r>
      <w:r w:rsidRPr="00827075">
        <w:rPr>
          <w:rFonts w:ascii="Cambria" w:eastAsia="Calibri" w:hAnsi="Cambria"/>
          <w:sz w:val="24"/>
          <w:szCs w:val="24"/>
        </w:rPr>
        <w:t>is supported in this instance by exposed metal posts and lintels.  The factory building’s construction, however, is not fireproof.  The I-beam posts that are riveted to the I-beam lintels support wooden joists and floors. The surface of the flooring is composed of wood strips. The interior walls between the windows are of exposed brick and speed tile and painted light gray.  As in other daylight factories, the interior is arranged for maximum open floor space, which here is occupied by equipment for mak</w:t>
      </w:r>
      <w:r w:rsidR="003A3768">
        <w:rPr>
          <w:rFonts w:ascii="Cambria" w:eastAsia="Calibri" w:hAnsi="Cambria"/>
          <w:sz w:val="24"/>
          <w:szCs w:val="24"/>
        </w:rPr>
        <w:t>ing various sorts of candy. Some</w:t>
      </w:r>
      <w:r w:rsidRPr="00827075">
        <w:rPr>
          <w:rFonts w:ascii="Cambria" w:eastAsia="Calibri" w:hAnsi="Cambria"/>
          <w:sz w:val="24"/>
          <w:szCs w:val="24"/>
        </w:rPr>
        <w:t xml:space="preserve"> of the original candy </w:t>
      </w:r>
      <w:r w:rsidR="003A3768">
        <w:rPr>
          <w:rFonts w:ascii="Cambria" w:eastAsia="Calibri" w:hAnsi="Cambria"/>
          <w:sz w:val="24"/>
          <w:szCs w:val="24"/>
        </w:rPr>
        <w:t>making equipment is</w:t>
      </w:r>
      <w:r w:rsidRPr="00827075">
        <w:rPr>
          <w:rFonts w:ascii="Cambria" w:eastAsia="Calibri" w:hAnsi="Cambria"/>
          <w:sz w:val="24"/>
          <w:szCs w:val="24"/>
        </w:rPr>
        <w:t xml:space="preserve"> still in place and in use on both floors.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sz w:val="24"/>
          <w:szCs w:val="24"/>
        </w:rPr>
      </w:pPr>
      <w:r w:rsidRPr="00827075">
        <w:rPr>
          <w:rFonts w:ascii="Cambria" w:eastAsia="Calibri" w:hAnsi="Cambria"/>
          <w:sz w:val="24"/>
          <w:szCs w:val="24"/>
        </w:rPr>
        <w:t xml:space="preserve">The only significant internal division of space is the brick and tile wall that divides the original eastern building from the 1928 extension. </w:t>
      </w:r>
      <w:r w:rsidR="003A3768">
        <w:rPr>
          <w:rFonts w:ascii="Cambria" w:eastAsia="Calibri" w:hAnsi="Cambria"/>
          <w:sz w:val="24"/>
          <w:szCs w:val="24"/>
        </w:rPr>
        <w:t>Throughout the interior, o</w:t>
      </w:r>
      <w:r w:rsidRPr="00827075">
        <w:rPr>
          <w:rFonts w:ascii="Cambria" w:eastAsia="Calibri" w:hAnsi="Cambria"/>
          <w:sz w:val="24"/>
          <w:szCs w:val="24"/>
        </w:rPr>
        <w:t xml:space="preserve">riginal metal swing doors and metal sliding doors provide some fire resistance, but there are also wooden sliding and swing doors.   Closets and storage areas are of indeterminate vintage; those built of </w:t>
      </w:r>
      <w:r w:rsidR="000E186E" w:rsidRPr="00827075">
        <w:rPr>
          <w:rFonts w:ascii="Cambria" w:eastAsia="Calibri" w:hAnsi="Cambria"/>
          <w:sz w:val="24"/>
          <w:szCs w:val="24"/>
        </w:rPr>
        <w:t>bead board</w:t>
      </w:r>
      <w:r w:rsidRPr="00827075">
        <w:rPr>
          <w:rFonts w:ascii="Cambria" w:eastAsia="Calibri" w:hAnsi="Cambria"/>
          <w:sz w:val="24"/>
          <w:szCs w:val="24"/>
        </w:rPr>
        <w:t xml:space="preserve"> or</w:t>
      </w:r>
      <w:r w:rsidR="000F089E">
        <w:rPr>
          <w:rFonts w:ascii="Cambria" w:eastAsia="Calibri" w:hAnsi="Cambria"/>
          <w:sz w:val="24"/>
          <w:szCs w:val="24"/>
        </w:rPr>
        <w:t xml:space="preserve"> of</w:t>
      </w:r>
      <w:r w:rsidRPr="00827075">
        <w:rPr>
          <w:rFonts w:ascii="Cambria" w:eastAsia="Calibri" w:hAnsi="Cambria"/>
          <w:sz w:val="24"/>
          <w:szCs w:val="24"/>
        </w:rPr>
        <w:t xml:space="preserve"> lath</w:t>
      </w:r>
      <w:r w:rsidR="001C4B68">
        <w:rPr>
          <w:rFonts w:ascii="Cambria" w:eastAsia="Calibri" w:hAnsi="Cambria"/>
          <w:sz w:val="24"/>
          <w:szCs w:val="24"/>
        </w:rPr>
        <w:t xml:space="preserve"> and plaster are likely </w:t>
      </w:r>
      <w:r w:rsidR="00D4387F">
        <w:rPr>
          <w:rFonts w:ascii="Cambria" w:eastAsia="Calibri" w:hAnsi="Cambria"/>
          <w:sz w:val="24"/>
          <w:szCs w:val="24"/>
        </w:rPr>
        <w:t xml:space="preserve">to </w:t>
      </w:r>
      <w:r w:rsidR="001C4B68">
        <w:rPr>
          <w:rFonts w:ascii="Cambria" w:eastAsia="Calibri" w:hAnsi="Cambria"/>
          <w:sz w:val="24"/>
          <w:szCs w:val="24"/>
        </w:rPr>
        <w:t xml:space="preserve">date to </w:t>
      </w:r>
      <w:r w:rsidR="00D4387F">
        <w:rPr>
          <w:rFonts w:ascii="Cambria" w:eastAsia="Calibri" w:hAnsi="Cambria"/>
          <w:sz w:val="24"/>
          <w:szCs w:val="24"/>
        </w:rPr>
        <w:t>the 1920s</w:t>
      </w:r>
      <w:r w:rsidRPr="00827075">
        <w:rPr>
          <w:rFonts w:ascii="Cambria" w:eastAsia="Calibri" w:hAnsi="Cambria"/>
          <w:sz w:val="24"/>
          <w:szCs w:val="24"/>
        </w:rPr>
        <w:t>.  Others appear to be of more recent</w:t>
      </w:r>
      <w:r w:rsidR="003A3768">
        <w:rPr>
          <w:rFonts w:ascii="Cambria" w:eastAsia="Calibri" w:hAnsi="Cambria"/>
          <w:sz w:val="24"/>
          <w:szCs w:val="24"/>
        </w:rPr>
        <w:t xml:space="preserve"> date</w:t>
      </w:r>
      <w:r w:rsidRPr="00827075">
        <w:rPr>
          <w:rFonts w:ascii="Cambria" w:eastAsia="Calibri" w:hAnsi="Cambria"/>
          <w:sz w:val="24"/>
          <w:szCs w:val="24"/>
        </w:rPr>
        <w:t>.  The original elevator</w:t>
      </w:r>
      <w:r w:rsidR="003A3768">
        <w:rPr>
          <w:rFonts w:ascii="Cambria" w:eastAsia="Calibri" w:hAnsi="Cambria"/>
          <w:sz w:val="24"/>
          <w:szCs w:val="24"/>
        </w:rPr>
        <w:t>, which is in daily use</w:t>
      </w:r>
      <w:r w:rsidRPr="00827075">
        <w:rPr>
          <w:rFonts w:ascii="Cambria" w:eastAsia="Calibri" w:hAnsi="Cambria"/>
          <w:sz w:val="24"/>
          <w:szCs w:val="24"/>
        </w:rPr>
        <w:t xml:space="preserve"> at the southeast corner</w:t>
      </w:r>
      <w:r w:rsidR="003A3768">
        <w:rPr>
          <w:rFonts w:ascii="Cambria" w:eastAsia="Calibri" w:hAnsi="Cambria"/>
          <w:sz w:val="24"/>
          <w:szCs w:val="24"/>
        </w:rPr>
        <w:t>,</w:t>
      </w:r>
      <w:r w:rsidRPr="00827075">
        <w:rPr>
          <w:rFonts w:ascii="Cambria" w:eastAsia="Calibri" w:hAnsi="Cambria"/>
          <w:sz w:val="24"/>
          <w:szCs w:val="24"/>
        </w:rPr>
        <w:t xml:space="preserve"> features metals swing doors and interior </w:t>
      </w:r>
      <w:r w:rsidR="000E186E" w:rsidRPr="00827075">
        <w:rPr>
          <w:rFonts w:ascii="Cambria" w:eastAsia="Calibri" w:hAnsi="Cambria"/>
          <w:sz w:val="24"/>
          <w:szCs w:val="24"/>
        </w:rPr>
        <w:t>bead board</w:t>
      </w:r>
      <w:r w:rsidRPr="00827075">
        <w:rPr>
          <w:rFonts w:ascii="Cambria" w:eastAsia="Calibri" w:hAnsi="Cambria"/>
          <w:sz w:val="24"/>
          <w:szCs w:val="24"/>
        </w:rPr>
        <w:t xml:space="preserve"> panel</w:t>
      </w:r>
      <w:r w:rsidR="003A3768">
        <w:rPr>
          <w:rFonts w:ascii="Cambria" w:eastAsia="Calibri" w:hAnsi="Cambria"/>
          <w:sz w:val="24"/>
          <w:szCs w:val="24"/>
        </w:rPr>
        <w:t xml:space="preserve">ing. </w:t>
      </w:r>
    </w:p>
    <w:p w:rsidR="00796635" w:rsidRPr="00827075" w:rsidRDefault="00796635" w:rsidP="00796635">
      <w:pPr>
        <w:spacing w:line="276" w:lineRule="auto"/>
        <w:rPr>
          <w:rFonts w:ascii="Cambria" w:eastAsia="Calibri" w:hAnsi="Cambria"/>
          <w:sz w:val="24"/>
          <w:szCs w:val="24"/>
        </w:rPr>
      </w:pPr>
    </w:p>
    <w:p w:rsidR="00796635" w:rsidRPr="00827075" w:rsidRDefault="00796635" w:rsidP="00796635">
      <w:pPr>
        <w:spacing w:line="276" w:lineRule="auto"/>
        <w:rPr>
          <w:rFonts w:ascii="Cambria" w:eastAsia="Calibri" w:hAnsi="Cambria"/>
          <w:b/>
          <w:sz w:val="24"/>
          <w:szCs w:val="24"/>
        </w:rPr>
      </w:pPr>
      <w:r w:rsidRPr="00827075">
        <w:rPr>
          <w:rFonts w:ascii="Cambria" w:eastAsia="Calibri" w:hAnsi="Cambria"/>
          <w:b/>
          <w:sz w:val="24"/>
          <w:szCs w:val="24"/>
        </w:rPr>
        <w:t xml:space="preserve">Garage </w:t>
      </w:r>
    </w:p>
    <w:p w:rsidR="00796635" w:rsidRPr="00827075" w:rsidRDefault="00796635" w:rsidP="00796635">
      <w:pPr>
        <w:spacing w:line="276" w:lineRule="auto"/>
        <w:rPr>
          <w:rFonts w:ascii="Cambria" w:eastAsia="Calibri" w:hAnsi="Cambria"/>
          <w:sz w:val="24"/>
          <w:szCs w:val="24"/>
        </w:rPr>
      </w:pPr>
    </w:p>
    <w:p w:rsidR="00297765" w:rsidRPr="0028529A" w:rsidRDefault="00796635" w:rsidP="0028529A">
      <w:pPr>
        <w:spacing w:line="276" w:lineRule="auto"/>
        <w:rPr>
          <w:rFonts w:ascii="Cambria" w:eastAsia="Calibri" w:hAnsi="Cambria"/>
          <w:sz w:val="24"/>
          <w:szCs w:val="24"/>
        </w:rPr>
      </w:pPr>
      <w:r w:rsidRPr="00827075">
        <w:rPr>
          <w:rFonts w:ascii="Cambria" w:eastAsia="Calibri" w:hAnsi="Cambria"/>
          <w:sz w:val="24"/>
          <w:szCs w:val="24"/>
        </w:rPr>
        <w:lastRenderedPageBreak/>
        <w:t>The third contributing building on the property is a one-story, three-car wood frame garage with a flat roof. Built by the candy company in 1928, it is sheathed in clapboard siding.  The south elevation features a shallow</w:t>
      </w:r>
      <w:r w:rsidR="002157D7">
        <w:rPr>
          <w:rFonts w:ascii="Cambria" w:eastAsia="Calibri" w:hAnsi="Cambria"/>
          <w:sz w:val="24"/>
          <w:szCs w:val="24"/>
        </w:rPr>
        <w:t xml:space="preserve">, </w:t>
      </w:r>
      <w:r w:rsidRPr="00827075">
        <w:rPr>
          <w:rFonts w:ascii="Cambria" w:eastAsia="Calibri" w:hAnsi="Cambria"/>
          <w:sz w:val="24"/>
          <w:szCs w:val="24"/>
        </w:rPr>
        <w:t>hip-roofed hood s</w:t>
      </w:r>
      <w:r w:rsidR="002157D7">
        <w:rPr>
          <w:rFonts w:ascii="Cambria" w:eastAsia="Calibri" w:hAnsi="Cambria"/>
          <w:sz w:val="24"/>
          <w:szCs w:val="24"/>
        </w:rPr>
        <w:t>heltering the three garage bays.  T</w:t>
      </w:r>
      <w:r w:rsidRPr="00827075">
        <w:rPr>
          <w:rFonts w:ascii="Cambria" w:eastAsia="Calibri" w:hAnsi="Cambria"/>
          <w:sz w:val="24"/>
          <w:szCs w:val="24"/>
        </w:rPr>
        <w:t xml:space="preserve">he </w:t>
      </w:r>
      <w:r w:rsidR="003A3768">
        <w:rPr>
          <w:rFonts w:ascii="Cambria" w:eastAsia="Calibri" w:hAnsi="Cambria"/>
          <w:sz w:val="24"/>
          <w:szCs w:val="24"/>
        </w:rPr>
        <w:t>openings</w:t>
      </w:r>
      <w:r w:rsidR="002157D7">
        <w:rPr>
          <w:rFonts w:ascii="Cambria" w:eastAsia="Calibri" w:hAnsi="Cambria"/>
          <w:sz w:val="24"/>
          <w:szCs w:val="24"/>
        </w:rPr>
        <w:t xml:space="preserve"> on the two right bays appear to</w:t>
      </w:r>
      <w:r w:rsidRPr="00827075">
        <w:rPr>
          <w:rFonts w:ascii="Cambria" w:eastAsia="Calibri" w:hAnsi="Cambria"/>
          <w:sz w:val="24"/>
          <w:szCs w:val="24"/>
        </w:rPr>
        <w:t xml:space="preserve"> </w:t>
      </w:r>
      <w:r w:rsidR="003A3768">
        <w:rPr>
          <w:rFonts w:ascii="Cambria" w:eastAsia="Calibri" w:hAnsi="Cambria"/>
          <w:sz w:val="24"/>
          <w:szCs w:val="24"/>
        </w:rPr>
        <w:t>preserve</w:t>
      </w:r>
      <w:r w:rsidRPr="00827075">
        <w:rPr>
          <w:rFonts w:ascii="Cambria" w:eastAsia="Calibri" w:hAnsi="Cambria"/>
          <w:sz w:val="24"/>
          <w:szCs w:val="24"/>
        </w:rPr>
        <w:t xml:space="preserve"> the original wooden roll-up doors.  The left door</w:t>
      </w:r>
      <w:r w:rsidR="003A3768">
        <w:rPr>
          <w:rFonts w:ascii="Cambria" w:eastAsia="Calibri" w:hAnsi="Cambria"/>
          <w:sz w:val="24"/>
          <w:szCs w:val="24"/>
        </w:rPr>
        <w:t xml:space="preserve"> is of more recent vintage. </w:t>
      </w:r>
    </w:p>
    <w:p w:rsidR="00565762" w:rsidRPr="000B1305" w:rsidRDefault="00565762" w:rsidP="005341A2">
      <w:pPr>
        <w:spacing w:line="360" w:lineRule="auto"/>
        <w:rPr>
          <w:rFonts w:ascii="Cambria" w:hAnsi="Cambria" w:cs="Helvetica"/>
          <w:szCs w:val="26"/>
        </w:rPr>
        <w:sectPr w:rsidR="00565762" w:rsidRPr="000B1305">
          <w:headerReference w:type="default" r:id="rId12"/>
          <w:pgSz w:w="12240" w:h="15840"/>
          <w:pgMar w:top="720" w:right="720" w:bottom="720" w:left="720" w:header="288" w:footer="288" w:gutter="0"/>
          <w:pgNumType w:start="1"/>
          <w:cols w:space="720"/>
        </w:sectPr>
      </w:pPr>
    </w:p>
    <w:p w:rsidR="00BF08C9" w:rsidRPr="00894B5F" w:rsidRDefault="00BF08C9" w:rsidP="00BF08C9">
      <w:pPr>
        <w:jc w:val="both"/>
        <w:rPr>
          <w:b/>
          <w:sz w:val="24"/>
          <w:szCs w:val="24"/>
          <w:u w:val="single"/>
        </w:rPr>
      </w:pPr>
      <w:r w:rsidRPr="00894B5F">
        <w:rPr>
          <w:b/>
          <w:sz w:val="24"/>
          <w:szCs w:val="24"/>
          <w:u w:val="single"/>
        </w:rPr>
        <w:lastRenderedPageBreak/>
        <w:t>Statement of Significance:</w:t>
      </w:r>
    </w:p>
    <w:p w:rsidR="00542DE3" w:rsidRDefault="00542DE3" w:rsidP="00BF08C9">
      <w:pPr>
        <w:jc w:val="both"/>
        <w:rPr>
          <w:b/>
          <w:sz w:val="24"/>
          <w:szCs w:val="24"/>
          <w:u w:val="single"/>
        </w:rPr>
      </w:pPr>
    </w:p>
    <w:p w:rsidR="00542DE3" w:rsidRDefault="00542DE3" w:rsidP="00BF08C9">
      <w:pPr>
        <w:jc w:val="both"/>
        <w:rPr>
          <w:b/>
          <w:sz w:val="24"/>
          <w:szCs w:val="24"/>
          <w:u w:val="single"/>
        </w:rPr>
      </w:pPr>
      <w:r>
        <w:rPr>
          <w:b/>
          <w:sz w:val="24"/>
          <w:szCs w:val="24"/>
          <w:u w:val="single"/>
        </w:rPr>
        <w:t>Summary</w:t>
      </w:r>
    </w:p>
    <w:p w:rsidR="00542DE3" w:rsidRDefault="00542DE3" w:rsidP="00BF08C9">
      <w:pPr>
        <w:jc w:val="both"/>
        <w:rPr>
          <w:b/>
          <w:sz w:val="24"/>
          <w:szCs w:val="24"/>
          <w:u w:val="single"/>
        </w:rPr>
      </w:pPr>
    </w:p>
    <w:p w:rsidR="00610001" w:rsidRDefault="00542DE3" w:rsidP="00894B5F">
      <w:pPr>
        <w:spacing w:line="276" w:lineRule="auto"/>
        <w:rPr>
          <w:rFonts w:ascii="Cambria" w:eastAsia="Calibri" w:hAnsi="Cambria"/>
          <w:sz w:val="24"/>
          <w:szCs w:val="24"/>
        </w:rPr>
      </w:pPr>
      <w:r>
        <w:rPr>
          <w:rFonts w:ascii="Cambria" w:eastAsia="Calibri" w:hAnsi="Cambria"/>
          <w:sz w:val="24"/>
          <w:szCs w:val="24"/>
        </w:rPr>
        <w:t xml:space="preserve">The Parkside Candy Shoppe and </w:t>
      </w:r>
      <w:r w:rsidR="00610001">
        <w:rPr>
          <w:rFonts w:ascii="Cambria" w:eastAsia="Calibri" w:hAnsi="Cambria"/>
          <w:sz w:val="24"/>
          <w:szCs w:val="24"/>
        </w:rPr>
        <w:t>F</w:t>
      </w:r>
      <w:r>
        <w:rPr>
          <w:rFonts w:ascii="Cambria" w:eastAsia="Calibri" w:hAnsi="Cambria"/>
          <w:sz w:val="24"/>
          <w:szCs w:val="24"/>
        </w:rPr>
        <w:t xml:space="preserve">actory are </w:t>
      </w:r>
      <w:r w:rsidR="00610001">
        <w:rPr>
          <w:rFonts w:ascii="Cambria" w:eastAsia="Calibri" w:hAnsi="Cambria"/>
          <w:sz w:val="24"/>
          <w:szCs w:val="24"/>
        </w:rPr>
        <w:t>significant under criteria A in the area of commerce f</w:t>
      </w:r>
      <w:r w:rsidR="00610001" w:rsidRPr="000B1305">
        <w:rPr>
          <w:rFonts w:ascii="Cambria" w:eastAsia="Calibri" w:hAnsi="Cambria"/>
          <w:sz w:val="24"/>
          <w:szCs w:val="24"/>
        </w:rPr>
        <w:t xml:space="preserve">or </w:t>
      </w:r>
      <w:r w:rsidR="00610001">
        <w:rPr>
          <w:rFonts w:ascii="Cambria" w:eastAsia="Calibri" w:hAnsi="Cambria"/>
          <w:sz w:val="24"/>
          <w:szCs w:val="24"/>
        </w:rPr>
        <w:t xml:space="preserve">their </w:t>
      </w:r>
      <w:r w:rsidR="00610001" w:rsidRPr="000B1305">
        <w:rPr>
          <w:rFonts w:ascii="Cambria" w:eastAsia="Calibri" w:hAnsi="Cambria"/>
          <w:sz w:val="24"/>
          <w:szCs w:val="24"/>
        </w:rPr>
        <w:t>associations with Buffalo’s commercial history for more than 80 years</w:t>
      </w:r>
      <w:r w:rsidR="00610001">
        <w:rPr>
          <w:rFonts w:ascii="Cambria" w:eastAsia="Calibri" w:hAnsi="Cambria"/>
          <w:sz w:val="24"/>
          <w:szCs w:val="24"/>
        </w:rPr>
        <w:t xml:space="preserve">.  The store and factory complex is </w:t>
      </w:r>
      <w:r w:rsidR="00610001" w:rsidRPr="000B1305">
        <w:rPr>
          <w:rFonts w:ascii="Cambria" w:eastAsia="Calibri" w:hAnsi="Cambria"/>
          <w:sz w:val="24"/>
          <w:szCs w:val="24"/>
        </w:rPr>
        <w:t>a g</w:t>
      </w:r>
      <w:r w:rsidR="00610001">
        <w:rPr>
          <w:rFonts w:ascii="Cambria" w:eastAsia="Calibri" w:hAnsi="Cambria"/>
          <w:sz w:val="24"/>
          <w:szCs w:val="24"/>
        </w:rPr>
        <w:t xml:space="preserve">ood representative example of the type of independent candy store and candy manufacturer that frequently existed in American cities.  The buildings are also significant under </w:t>
      </w:r>
      <w:r>
        <w:rPr>
          <w:rFonts w:ascii="Cambria" w:eastAsia="Calibri" w:hAnsi="Cambria"/>
          <w:sz w:val="24"/>
          <w:szCs w:val="24"/>
        </w:rPr>
        <w:t xml:space="preserve">C </w:t>
      </w:r>
      <w:r w:rsidR="00610001">
        <w:rPr>
          <w:rFonts w:ascii="Cambria" w:eastAsia="Calibri" w:hAnsi="Cambria"/>
          <w:sz w:val="24"/>
          <w:szCs w:val="24"/>
        </w:rPr>
        <w:t>as intact representatives of their types, and the store is additionally significa</w:t>
      </w:r>
      <w:r w:rsidR="00D50F32">
        <w:rPr>
          <w:rFonts w:ascii="Cambria" w:eastAsia="Calibri" w:hAnsi="Cambria"/>
          <w:sz w:val="24"/>
          <w:szCs w:val="24"/>
        </w:rPr>
        <w:t>nt for its outstanding Adams Revival</w:t>
      </w:r>
      <w:r w:rsidR="00610001">
        <w:rPr>
          <w:rFonts w:ascii="Cambria" w:eastAsia="Calibri" w:hAnsi="Cambria"/>
          <w:sz w:val="24"/>
          <w:szCs w:val="24"/>
        </w:rPr>
        <w:t xml:space="preserve"> interior</w:t>
      </w:r>
      <w:r w:rsidR="00896585">
        <w:rPr>
          <w:rFonts w:ascii="Cambria" w:eastAsia="Calibri" w:hAnsi="Cambria"/>
          <w:sz w:val="24"/>
          <w:szCs w:val="24"/>
        </w:rPr>
        <w:t xml:space="preserve"> design.</w:t>
      </w:r>
    </w:p>
    <w:p w:rsidR="00610001" w:rsidRDefault="00610001" w:rsidP="00894B5F">
      <w:pPr>
        <w:spacing w:line="276" w:lineRule="auto"/>
        <w:rPr>
          <w:rFonts w:ascii="Cambria" w:eastAsia="Calibri" w:hAnsi="Cambria"/>
          <w:sz w:val="24"/>
          <w:szCs w:val="24"/>
        </w:rPr>
      </w:pPr>
    </w:p>
    <w:p w:rsidR="00542DE3" w:rsidRDefault="001D6640" w:rsidP="00355D53">
      <w:pPr>
        <w:spacing w:line="276" w:lineRule="auto"/>
        <w:rPr>
          <w:rFonts w:ascii="Cambria" w:eastAsia="Calibri" w:hAnsi="Cambria"/>
          <w:sz w:val="24"/>
          <w:szCs w:val="24"/>
        </w:rPr>
      </w:pPr>
      <w:r w:rsidRPr="000B1305">
        <w:rPr>
          <w:rFonts w:ascii="Cambria" w:eastAsia="Calibri" w:hAnsi="Cambria"/>
          <w:sz w:val="24"/>
          <w:szCs w:val="24"/>
        </w:rPr>
        <w:t>The Parkside Candy Company Complex is locally significant as a largely intact example of an early</w:t>
      </w:r>
      <w:r w:rsidR="002F2EF5">
        <w:rPr>
          <w:rFonts w:ascii="Cambria" w:eastAsia="Calibri" w:hAnsi="Cambria"/>
          <w:sz w:val="24"/>
          <w:szCs w:val="24"/>
        </w:rPr>
        <w:t>-</w:t>
      </w:r>
      <w:r w:rsidRPr="000B1305">
        <w:rPr>
          <w:rFonts w:ascii="Cambria" w:eastAsia="Calibri" w:hAnsi="Cambria"/>
          <w:sz w:val="24"/>
          <w:szCs w:val="24"/>
        </w:rPr>
        <w:t>twentieth</w:t>
      </w:r>
      <w:r w:rsidR="002F2EF5">
        <w:rPr>
          <w:rFonts w:ascii="Cambria" w:eastAsia="Calibri" w:hAnsi="Cambria"/>
          <w:sz w:val="24"/>
          <w:szCs w:val="24"/>
        </w:rPr>
        <w:t>-</w:t>
      </w:r>
      <w:r w:rsidRPr="000B1305">
        <w:rPr>
          <w:rFonts w:ascii="Cambria" w:eastAsia="Calibri" w:hAnsi="Cambria"/>
          <w:sz w:val="24"/>
          <w:szCs w:val="24"/>
        </w:rPr>
        <w:t>century confectionary production and sales facil</w:t>
      </w:r>
      <w:r w:rsidR="002F2EF5">
        <w:rPr>
          <w:rFonts w:ascii="Cambria" w:eastAsia="Calibri" w:hAnsi="Cambria"/>
          <w:sz w:val="24"/>
          <w:szCs w:val="24"/>
        </w:rPr>
        <w:t>ity. Located on Main Street in</w:t>
      </w:r>
      <w:r w:rsidRPr="000B1305">
        <w:rPr>
          <w:rFonts w:ascii="Cambria" w:eastAsia="Calibri" w:hAnsi="Cambria"/>
          <w:sz w:val="24"/>
          <w:szCs w:val="24"/>
        </w:rPr>
        <w:t xml:space="preserve"> Buffalo’s University </w:t>
      </w:r>
      <w:r w:rsidR="002F2EF5">
        <w:rPr>
          <w:rFonts w:ascii="Cambria" w:eastAsia="Calibri" w:hAnsi="Cambria"/>
          <w:sz w:val="24"/>
          <w:szCs w:val="24"/>
        </w:rPr>
        <w:t>Heights</w:t>
      </w:r>
      <w:r w:rsidRPr="000B1305">
        <w:rPr>
          <w:rFonts w:ascii="Cambria" w:eastAsia="Calibri" w:hAnsi="Cambria"/>
          <w:sz w:val="24"/>
          <w:szCs w:val="24"/>
        </w:rPr>
        <w:t xml:space="preserve"> neighborho</w:t>
      </w:r>
      <w:r w:rsidR="002F2EF5">
        <w:rPr>
          <w:rFonts w:ascii="Cambria" w:eastAsia="Calibri" w:hAnsi="Cambria"/>
          <w:sz w:val="24"/>
          <w:szCs w:val="24"/>
        </w:rPr>
        <w:t>od, the Parkside Candy Company c</w:t>
      </w:r>
      <w:r w:rsidRPr="000B1305">
        <w:rPr>
          <w:rFonts w:ascii="Cambria" w:eastAsia="Calibri" w:hAnsi="Cambria"/>
          <w:sz w:val="24"/>
          <w:szCs w:val="24"/>
        </w:rPr>
        <w:t xml:space="preserve">omplex consists of </w:t>
      </w:r>
      <w:r w:rsidR="00297765" w:rsidRPr="000B1305">
        <w:rPr>
          <w:rFonts w:ascii="Cambria" w:eastAsia="Calibri" w:hAnsi="Cambria"/>
          <w:sz w:val="24"/>
          <w:szCs w:val="24"/>
        </w:rPr>
        <w:t>three</w:t>
      </w:r>
      <w:r w:rsidRPr="000B1305">
        <w:rPr>
          <w:rFonts w:ascii="Cambria" w:eastAsia="Calibri" w:hAnsi="Cambria"/>
          <w:sz w:val="24"/>
          <w:szCs w:val="24"/>
        </w:rPr>
        <w:t xml:space="preserve"> separate build</w:t>
      </w:r>
      <w:r w:rsidR="002F2EF5">
        <w:rPr>
          <w:rFonts w:ascii="Cambria" w:eastAsia="Calibri" w:hAnsi="Cambria"/>
          <w:sz w:val="24"/>
          <w:szCs w:val="24"/>
        </w:rPr>
        <w:t>ings located on the same parcel:</w:t>
      </w:r>
      <w:r w:rsidRPr="000B1305">
        <w:rPr>
          <w:rFonts w:ascii="Cambria" w:eastAsia="Calibri" w:hAnsi="Cambria"/>
          <w:sz w:val="24"/>
          <w:szCs w:val="24"/>
        </w:rPr>
        <w:t xml:space="preserve"> a two-s</w:t>
      </w:r>
      <w:r w:rsidR="008B3429">
        <w:rPr>
          <w:rFonts w:ascii="Cambria" w:eastAsia="Calibri" w:hAnsi="Cambria"/>
          <w:sz w:val="24"/>
          <w:szCs w:val="24"/>
        </w:rPr>
        <w:t>tory commercial building housing</w:t>
      </w:r>
      <w:r w:rsidRPr="000B1305">
        <w:rPr>
          <w:rFonts w:ascii="Cambria" w:eastAsia="Calibri" w:hAnsi="Cambria"/>
          <w:sz w:val="24"/>
          <w:szCs w:val="24"/>
        </w:rPr>
        <w:t xml:space="preserve"> a </w:t>
      </w:r>
      <w:r w:rsidR="008B3429">
        <w:rPr>
          <w:rFonts w:ascii="Cambria" w:eastAsia="Calibri" w:hAnsi="Cambria"/>
          <w:sz w:val="24"/>
          <w:szCs w:val="24"/>
        </w:rPr>
        <w:t>retail space</w:t>
      </w:r>
      <w:r w:rsidR="006C5837">
        <w:rPr>
          <w:rFonts w:ascii="Cambria" w:eastAsia="Calibri" w:hAnsi="Cambria"/>
          <w:sz w:val="24"/>
          <w:szCs w:val="24"/>
        </w:rPr>
        <w:t xml:space="preserve">, restaurant, </w:t>
      </w:r>
      <w:r w:rsidR="008B3429">
        <w:rPr>
          <w:rFonts w:ascii="Cambria" w:eastAsia="Calibri" w:hAnsi="Cambria"/>
          <w:sz w:val="24"/>
          <w:szCs w:val="24"/>
        </w:rPr>
        <w:t xml:space="preserve"> apartments, and offices</w:t>
      </w:r>
      <w:r w:rsidR="002F2EF5">
        <w:rPr>
          <w:rFonts w:ascii="Cambria" w:eastAsia="Calibri" w:hAnsi="Cambria"/>
          <w:sz w:val="24"/>
          <w:szCs w:val="24"/>
        </w:rPr>
        <w:t>;</w:t>
      </w:r>
      <w:r w:rsidRPr="000B1305">
        <w:rPr>
          <w:rFonts w:ascii="Cambria" w:eastAsia="Calibri" w:hAnsi="Cambria"/>
          <w:sz w:val="24"/>
          <w:szCs w:val="24"/>
        </w:rPr>
        <w:t xml:space="preserve"> a two-story candy factory building</w:t>
      </w:r>
      <w:r w:rsidR="002F2EF5">
        <w:rPr>
          <w:rFonts w:ascii="Cambria" w:eastAsia="Calibri" w:hAnsi="Cambria"/>
          <w:sz w:val="24"/>
          <w:szCs w:val="24"/>
        </w:rPr>
        <w:t>;</w:t>
      </w:r>
      <w:r w:rsidR="00297765" w:rsidRPr="000B1305">
        <w:rPr>
          <w:rFonts w:ascii="Cambria" w:eastAsia="Calibri" w:hAnsi="Cambria"/>
          <w:sz w:val="24"/>
          <w:szCs w:val="24"/>
        </w:rPr>
        <w:t xml:space="preserve"> and a </w:t>
      </w:r>
      <w:r w:rsidR="002F2EF5">
        <w:rPr>
          <w:rFonts w:ascii="Cambria" w:eastAsia="Calibri" w:hAnsi="Cambria"/>
          <w:sz w:val="24"/>
          <w:szCs w:val="24"/>
        </w:rPr>
        <w:t xml:space="preserve">single-story </w:t>
      </w:r>
      <w:r w:rsidR="00297765" w:rsidRPr="000B1305">
        <w:rPr>
          <w:rFonts w:ascii="Cambria" w:eastAsia="Calibri" w:hAnsi="Cambria"/>
          <w:sz w:val="24"/>
          <w:szCs w:val="24"/>
        </w:rPr>
        <w:t>garage</w:t>
      </w:r>
      <w:r w:rsidR="0096216D">
        <w:rPr>
          <w:rFonts w:ascii="Cambria" w:eastAsia="Calibri" w:hAnsi="Cambria"/>
          <w:sz w:val="24"/>
          <w:szCs w:val="24"/>
        </w:rPr>
        <w:t xml:space="preserve"> attached to the west side of the factory</w:t>
      </w:r>
      <w:r w:rsidRPr="000B1305">
        <w:rPr>
          <w:rFonts w:ascii="Cambria" w:eastAsia="Calibri" w:hAnsi="Cambria"/>
          <w:sz w:val="24"/>
          <w:szCs w:val="24"/>
        </w:rPr>
        <w:t xml:space="preserve">. </w:t>
      </w:r>
      <w:r w:rsidR="009E61BB" w:rsidRPr="000B1305">
        <w:rPr>
          <w:rFonts w:ascii="Cambria" w:eastAsia="Calibri" w:hAnsi="Cambria"/>
          <w:sz w:val="24"/>
          <w:szCs w:val="24"/>
        </w:rPr>
        <w:t xml:space="preserve">Local architect G. Morton Wolfe </w:t>
      </w:r>
      <w:r w:rsidR="00542DE3">
        <w:rPr>
          <w:rFonts w:ascii="Cambria" w:eastAsia="Calibri" w:hAnsi="Cambria"/>
          <w:sz w:val="24"/>
          <w:szCs w:val="24"/>
        </w:rPr>
        <w:t>(1886-1966)</w:t>
      </w:r>
      <w:r w:rsidR="00894B5F">
        <w:rPr>
          <w:rFonts w:ascii="Cambria" w:eastAsia="Calibri" w:hAnsi="Cambria"/>
          <w:sz w:val="24"/>
          <w:szCs w:val="24"/>
        </w:rPr>
        <w:t>,</w:t>
      </w:r>
      <w:r w:rsidR="00542DE3">
        <w:rPr>
          <w:rFonts w:ascii="Cambria" w:eastAsia="Calibri" w:hAnsi="Cambria"/>
          <w:sz w:val="24"/>
          <w:szCs w:val="24"/>
        </w:rPr>
        <w:t xml:space="preserve"> </w:t>
      </w:r>
      <w:r w:rsidR="009E61BB" w:rsidRPr="000B1305">
        <w:rPr>
          <w:rFonts w:ascii="Cambria" w:eastAsia="Calibri" w:hAnsi="Cambria"/>
          <w:sz w:val="24"/>
          <w:szCs w:val="24"/>
        </w:rPr>
        <w:t>who planned other commercial buildings during this era in Buffalo’s growing northern neighborhoods</w:t>
      </w:r>
      <w:r w:rsidR="00894B5F">
        <w:rPr>
          <w:rFonts w:ascii="Cambria" w:eastAsia="Calibri" w:hAnsi="Cambria"/>
          <w:sz w:val="24"/>
          <w:szCs w:val="24"/>
        </w:rPr>
        <w:t>,</w:t>
      </w:r>
      <w:r w:rsidR="009E61BB" w:rsidRPr="000B1305">
        <w:rPr>
          <w:rFonts w:ascii="Cambria" w:eastAsia="Calibri" w:hAnsi="Cambria"/>
          <w:sz w:val="24"/>
          <w:szCs w:val="24"/>
        </w:rPr>
        <w:t xml:space="preserve"> designed the commercial building and the separate factory in </w:t>
      </w:r>
      <w:r w:rsidR="00542DE3">
        <w:rPr>
          <w:rFonts w:ascii="Cambria" w:eastAsia="Calibri" w:hAnsi="Cambria"/>
          <w:sz w:val="24"/>
          <w:szCs w:val="24"/>
        </w:rPr>
        <w:t xml:space="preserve">1925, </w:t>
      </w:r>
      <w:r w:rsidR="001208BE">
        <w:rPr>
          <w:rFonts w:ascii="Cambria" w:eastAsia="Calibri" w:hAnsi="Cambria"/>
          <w:sz w:val="24"/>
          <w:szCs w:val="24"/>
        </w:rPr>
        <w:t>the year</w:t>
      </w:r>
      <w:r w:rsidR="00542DE3">
        <w:rPr>
          <w:rFonts w:ascii="Cambria" w:eastAsia="Calibri" w:hAnsi="Cambria"/>
          <w:sz w:val="24"/>
          <w:szCs w:val="24"/>
        </w:rPr>
        <w:t xml:space="preserve"> the building permit was filed with the city.  </w:t>
      </w:r>
      <w:r w:rsidR="001208BE">
        <w:rPr>
          <w:rFonts w:ascii="Cambria" w:eastAsia="Calibri" w:hAnsi="Cambria"/>
          <w:sz w:val="24"/>
          <w:szCs w:val="24"/>
        </w:rPr>
        <w:t xml:space="preserve">The buildings were </w:t>
      </w:r>
      <w:r w:rsidR="00542DE3">
        <w:rPr>
          <w:rFonts w:ascii="Cambria" w:eastAsia="Calibri" w:hAnsi="Cambria"/>
          <w:sz w:val="24"/>
          <w:szCs w:val="24"/>
        </w:rPr>
        <w:t xml:space="preserve">constructed in </w:t>
      </w:r>
      <w:r w:rsidR="00826FFF">
        <w:rPr>
          <w:rFonts w:ascii="Cambria" w:eastAsia="Calibri" w:hAnsi="Cambria"/>
          <w:sz w:val="24"/>
          <w:szCs w:val="24"/>
        </w:rPr>
        <w:t>1925</w:t>
      </w:r>
      <w:r w:rsidR="009E61BB" w:rsidRPr="000B1305">
        <w:rPr>
          <w:rFonts w:ascii="Cambria" w:eastAsia="Calibri" w:hAnsi="Cambria"/>
          <w:sz w:val="24"/>
          <w:szCs w:val="24"/>
        </w:rPr>
        <w:t>-1928</w:t>
      </w:r>
      <w:r w:rsidRPr="000B1305">
        <w:rPr>
          <w:rFonts w:ascii="Cambria" w:eastAsia="Calibri" w:hAnsi="Cambria"/>
          <w:sz w:val="24"/>
          <w:szCs w:val="24"/>
        </w:rPr>
        <w:t xml:space="preserve">. </w:t>
      </w:r>
      <w:r w:rsidR="0028529A" w:rsidRPr="000B1305">
        <w:rPr>
          <w:rFonts w:ascii="Cambria" w:eastAsia="Calibri" w:hAnsi="Cambria"/>
          <w:sz w:val="24"/>
          <w:szCs w:val="24"/>
        </w:rPr>
        <w:t xml:space="preserve">While the exterior of the commercial building is rendered in a modest </w:t>
      </w:r>
      <w:r w:rsidR="009E1E64">
        <w:rPr>
          <w:rFonts w:ascii="Cambria" w:eastAsia="Calibri" w:hAnsi="Cambria"/>
          <w:sz w:val="24"/>
          <w:szCs w:val="24"/>
        </w:rPr>
        <w:t>Arts and Crafts</w:t>
      </w:r>
      <w:r w:rsidR="0028529A">
        <w:rPr>
          <w:rFonts w:ascii="Cambria" w:eastAsia="Calibri" w:hAnsi="Cambria"/>
          <w:sz w:val="24"/>
          <w:szCs w:val="24"/>
        </w:rPr>
        <w:t xml:space="preserve"> mode, the interior contains</w:t>
      </w:r>
      <w:r w:rsidR="0028529A" w:rsidRPr="000B1305">
        <w:rPr>
          <w:rFonts w:ascii="Cambria" w:eastAsia="Calibri" w:hAnsi="Cambria"/>
          <w:sz w:val="24"/>
          <w:szCs w:val="24"/>
        </w:rPr>
        <w:t xml:space="preserve"> a </w:t>
      </w:r>
      <w:r w:rsidR="0028529A">
        <w:rPr>
          <w:rFonts w:ascii="Cambria" w:eastAsia="Calibri" w:hAnsi="Cambria"/>
          <w:sz w:val="24"/>
          <w:szCs w:val="24"/>
        </w:rPr>
        <w:t>remarkable</w:t>
      </w:r>
      <w:r w:rsidR="0028529A" w:rsidRPr="000B1305">
        <w:rPr>
          <w:rFonts w:ascii="Cambria" w:eastAsia="Calibri" w:hAnsi="Cambria"/>
          <w:sz w:val="24"/>
          <w:szCs w:val="24"/>
        </w:rPr>
        <w:t xml:space="preserve"> </w:t>
      </w:r>
      <w:r w:rsidR="00563E02">
        <w:rPr>
          <w:rFonts w:ascii="Cambria" w:eastAsia="Calibri" w:hAnsi="Cambria"/>
          <w:sz w:val="24"/>
          <w:szCs w:val="24"/>
        </w:rPr>
        <w:t xml:space="preserve">and comprehensive </w:t>
      </w:r>
      <w:r w:rsidR="0028529A">
        <w:rPr>
          <w:rFonts w:ascii="Cambria" w:eastAsia="Calibri" w:hAnsi="Cambria"/>
          <w:sz w:val="24"/>
          <w:szCs w:val="24"/>
        </w:rPr>
        <w:t xml:space="preserve">Adams Revival style sales space.  </w:t>
      </w:r>
    </w:p>
    <w:p w:rsidR="00C829A7" w:rsidRDefault="00C829A7" w:rsidP="00164E59">
      <w:pPr>
        <w:spacing w:line="276" w:lineRule="auto"/>
        <w:rPr>
          <w:rFonts w:ascii="Cambria" w:eastAsia="Calibri" w:hAnsi="Cambria"/>
          <w:b/>
          <w:sz w:val="24"/>
          <w:szCs w:val="24"/>
        </w:rPr>
      </w:pPr>
    </w:p>
    <w:p w:rsidR="00A533DF" w:rsidRDefault="00A533DF" w:rsidP="00A533DF">
      <w:pPr>
        <w:spacing w:line="276" w:lineRule="auto"/>
        <w:rPr>
          <w:rFonts w:ascii="Cambria" w:eastAsia="Calibri" w:hAnsi="Cambria"/>
          <w:sz w:val="24"/>
          <w:szCs w:val="24"/>
        </w:rPr>
      </w:pPr>
      <w:r w:rsidRPr="0028529A">
        <w:rPr>
          <w:rFonts w:ascii="Cambria" w:eastAsia="Calibri" w:hAnsi="Cambria"/>
          <w:bCs/>
          <w:sz w:val="24"/>
          <w:szCs w:val="24"/>
        </w:rPr>
        <w:t>T</w:t>
      </w:r>
      <w:r w:rsidRPr="0028529A">
        <w:rPr>
          <w:rFonts w:ascii="Cambria" w:eastAsia="Calibri" w:hAnsi="Cambria"/>
          <w:sz w:val="24"/>
          <w:szCs w:val="24"/>
        </w:rPr>
        <w:t>he</w:t>
      </w:r>
      <w:r w:rsidRPr="000B1305">
        <w:rPr>
          <w:rFonts w:ascii="Cambria" w:eastAsia="Calibri" w:hAnsi="Cambria"/>
          <w:sz w:val="24"/>
          <w:szCs w:val="24"/>
        </w:rPr>
        <w:t xml:space="preserve"> Parkside Candy Company factory is </w:t>
      </w:r>
      <w:r w:rsidR="00563E02">
        <w:rPr>
          <w:rFonts w:ascii="Cambria" w:eastAsia="Calibri" w:hAnsi="Cambria"/>
          <w:sz w:val="24"/>
          <w:szCs w:val="24"/>
        </w:rPr>
        <w:t xml:space="preserve">also </w:t>
      </w:r>
      <w:r w:rsidRPr="000B1305">
        <w:rPr>
          <w:rFonts w:ascii="Cambria" w:eastAsia="Calibri" w:hAnsi="Cambria"/>
          <w:sz w:val="24"/>
          <w:szCs w:val="24"/>
        </w:rPr>
        <w:t xml:space="preserve">significant architecturally as an outstanding intact example of an early-twentieth-century </w:t>
      </w:r>
      <w:r w:rsidRPr="000B1305">
        <w:rPr>
          <w:rFonts w:ascii="Cambria" w:eastAsia="Calibri" w:hAnsi="Cambria"/>
          <w:bCs/>
          <w:sz w:val="24"/>
          <w:szCs w:val="24"/>
        </w:rPr>
        <w:t>daylight factory.</w:t>
      </w:r>
      <w:r w:rsidRPr="000B1305">
        <w:rPr>
          <w:rFonts w:ascii="Cambria" w:eastAsia="Calibri" w:hAnsi="Cambria"/>
          <w:b/>
          <w:bCs/>
          <w:sz w:val="24"/>
          <w:szCs w:val="24"/>
        </w:rPr>
        <w:t xml:space="preserve"> </w:t>
      </w:r>
      <w:r w:rsidR="001208BE">
        <w:rPr>
          <w:rFonts w:ascii="Cambria" w:eastAsia="Calibri" w:hAnsi="Cambria"/>
          <w:b/>
          <w:bCs/>
          <w:sz w:val="24"/>
          <w:szCs w:val="24"/>
        </w:rPr>
        <w:t xml:space="preserve"> T</w:t>
      </w:r>
      <w:r w:rsidRPr="000B1305">
        <w:rPr>
          <w:rFonts w:ascii="Cambria" w:eastAsia="Calibri" w:hAnsi="Cambria"/>
          <w:sz w:val="24"/>
          <w:szCs w:val="24"/>
        </w:rPr>
        <w:t>his building type superseded</w:t>
      </w:r>
      <w:r w:rsidR="001208BE">
        <w:rPr>
          <w:rFonts w:ascii="Cambria" w:eastAsia="Calibri" w:hAnsi="Cambria"/>
          <w:sz w:val="24"/>
          <w:szCs w:val="24"/>
        </w:rPr>
        <w:t xml:space="preserve"> earlier factories that had</w:t>
      </w:r>
      <w:r w:rsidRPr="000B1305">
        <w:rPr>
          <w:rFonts w:ascii="Cambria" w:eastAsia="Calibri" w:hAnsi="Cambria"/>
          <w:sz w:val="24"/>
          <w:szCs w:val="24"/>
        </w:rPr>
        <w:t xml:space="preserve"> relied on load bearing masonry walls to s</w:t>
      </w:r>
      <w:r>
        <w:rPr>
          <w:rFonts w:ascii="Cambria" w:eastAsia="Calibri" w:hAnsi="Cambria"/>
          <w:sz w:val="24"/>
          <w:szCs w:val="24"/>
        </w:rPr>
        <w:t>upport wooden floors. T</w:t>
      </w:r>
      <w:r w:rsidRPr="000B1305">
        <w:rPr>
          <w:rFonts w:ascii="Cambria" w:eastAsia="Calibri" w:hAnsi="Cambria"/>
          <w:sz w:val="24"/>
          <w:szCs w:val="24"/>
        </w:rPr>
        <w:t xml:space="preserve">he </w:t>
      </w:r>
      <w:r w:rsidR="001208BE">
        <w:rPr>
          <w:rFonts w:ascii="Cambria" w:eastAsia="Calibri" w:hAnsi="Cambria"/>
          <w:sz w:val="24"/>
          <w:szCs w:val="24"/>
        </w:rPr>
        <w:t xml:space="preserve">Parkside Candy factory </w:t>
      </w:r>
      <w:r w:rsidRPr="000B1305">
        <w:rPr>
          <w:rFonts w:ascii="Cambria" w:eastAsia="Calibri" w:hAnsi="Cambria"/>
          <w:sz w:val="24"/>
          <w:szCs w:val="24"/>
        </w:rPr>
        <w:t>represents the adaptation of the common daylight factory type to the hygienic production of luxury edibles.</w:t>
      </w:r>
      <w:r>
        <w:rPr>
          <w:rFonts w:ascii="Cambria" w:eastAsia="Calibri" w:hAnsi="Cambria"/>
          <w:sz w:val="24"/>
          <w:szCs w:val="24"/>
        </w:rPr>
        <w:t xml:space="preserve"> </w:t>
      </w:r>
    </w:p>
    <w:p w:rsidR="00A533DF" w:rsidRPr="000B1305" w:rsidRDefault="00A533DF" w:rsidP="00164E59">
      <w:pPr>
        <w:spacing w:line="276" w:lineRule="auto"/>
        <w:rPr>
          <w:rFonts w:ascii="Cambria" w:eastAsia="Calibri" w:hAnsi="Cambria"/>
          <w:b/>
          <w:sz w:val="24"/>
          <w:szCs w:val="24"/>
        </w:rPr>
      </w:pPr>
    </w:p>
    <w:p w:rsidR="00563E02" w:rsidRDefault="00563E02" w:rsidP="00563E02">
      <w:pPr>
        <w:spacing w:line="276" w:lineRule="auto"/>
        <w:rPr>
          <w:rFonts w:ascii="Cambria" w:eastAsia="Calibri" w:hAnsi="Cambria"/>
          <w:sz w:val="24"/>
          <w:szCs w:val="24"/>
        </w:rPr>
      </w:pPr>
      <w:r>
        <w:rPr>
          <w:rFonts w:ascii="Cambria" w:eastAsia="Calibri" w:hAnsi="Cambria"/>
          <w:sz w:val="24"/>
          <w:szCs w:val="24"/>
        </w:rPr>
        <w:t xml:space="preserve">The period of significance for the Parkside Candy Shoppe and Factory begins with the initial construction of the commercial building and factory in 1925.  It ends with the placement of the large neon sign over the entrance to the candy shop in the mid-1950s.  Although no records support this date, it was established based on the sign’s style of design. The candy shop is still in business today. </w:t>
      </w:r>
    </w:p>
    <w:p w:rsidR="00610001" w:rsidRDefault="00610001" w:rsidP="00164E59">
      <w:pPr>
        <w:spacing w:line="276" w:lineRule="auto"/>
        <w:rPr>
          <w:rFonts w:ascii="Cambria" w:eastAsia="Calibri" w:hAnsi="Cambria"/>
          <w:b/>
          <w:sz w:val="24"/>
          <w:szCs w:val="24"/>
        </w:rPr>
      </w:pPr>
    </w:p>
    <w:p w:rsidR="00164E59" w:rsidRPr="000B1305" w:rsidRDefault="00164E59" w:rsidP="00164E59">
      <w:pPr>
        <w:spacing w:line="276" w:lineRule="auto"/>
        <w:rPr>
          <w:rFonts w:ascii="Cambria" w:eastAsia="Calibri" w:hAnsi="Cambria"/>
          <w:b/>
          <w:sz w:val="24"/>
          <w:szCs w:val="24"/>
        </w:rPr>
      </w:pPr>
      <w:r w:rsidRPr="000B1305">
        <w:rPr>
          <w:rFonts w:ascii="Cambria" w:eastAsia="Calibri" w:hAnsi="Cambria"/>
          <w:b/>
          <w:sz w:val="24"/>
          <w:szCs w:val="24"/>
        </w:rPr>
        <w:t>Candy and Candy Manufacturing</w:t>
      </w:r>
    </w:p>
    <w:p w:rsidR="00164E59" w:rsidRPr="000B1305" w:rsidRDefault="00164E59" w:rsidP="00164E59">
      <w:pPr>
        <w:spacing w:line="276" w:lineRule="auto"/>
        <w:rPr>
          <w:rFonts w:ascii="Cambria" w:eastAsia="Calibri" w:hAnsi="Cambria"/>
          <w:b/>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Candy is defined as a food product based mainly on sugar.  It includes a wide variety of confectionaries, such as chocolate, hard candies, soft candies, taffy, and marshmallows. The production of sugar from sugarcane began in ancient India, where pieces of sugar were first produced by boiling down the juice of </w:t>
      </w:r>
      <w:r w:rsidRPr="000B1305">
        <w:rPr>
          <w:rFonts w:ascii="Cambria" w:eastAsia="Calibri" w:hAnsi="Cambria"/>
          <w:sz w:val="24"/>
          <w:szCs w:val="24"/>
        </w:rPr>
        <w:lastRenderedPageBreak/>
        <w:t xml:space="preserve">the sugarcane, a plant indigenous to Southeast Asia.  These sweet pieces were known as </w:t>
      </w:r>
      <w:r w:rsidRPr="000B1305">
        <w:rPr>
          <w:rFonts w:ascii="Cambria" w:eastAsia="Calibri" w:hAnsi="Cambria"/>
          <w:i/>
          <w:sz w:val="24"/>
          <w:szCs w:val="24"/>
        </w:rPr>
        <w:t>khanda</w:t>
      </w:r>
      <w:r w:rsidRPr="000B1305">
        <w:rPr>
          <w:rFonts w:ascii="Cambria" w:eastAsia="Calibri" w:hAnsi="Cambria"/>
          <w:sz w:val="24"/>
          <w:szCs w:val="24"/>
        </w:rPr>
        <w:t>, which appears to be the origin of the English word candy.</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By the 4</w:t>
      </w:r>
      <w:r w:rsidRPr="000B1305">
        <w:rPr>
          <w:rFonts w:ascii="Cambria" w:eastAsia="Calibri" w:hAnsi="Cambria"/>
          <w:sz w:val="24"/>
          <w:szCs w:val="24"/>
          <w:vertAlign w:val="superscript"/>
        </w:rPr>
        <w:t>th</w:t>
      </w:r>
      <w:r w:rsidRPr="000B1305">
        <w:rPr>
          <w:rFonts w:ascii="Cambria" w:eastAsia="Calibri" w:hAnsi="Cambria"/>
          <w:sz w:val="24"/>
          <w:szCs w:val="24"/>
        </w:rPr>
        <w:t xml:space="preserve"> century BC, candy had passed from the Indian Subcontinent into Persia and Greece.  The later Romans popularized the taste for sweets and often used honey as the sweetening agent.  Fruits coated with honey and melted sugar became popular throughout the Roman Empire and remain a popular form of candy today.  During the Middle Ages in Western Europe and England, only the wealthiest members of society might take pleasure in confections.  Candy appeared on the table only at the most sumptuous banquets.</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Colonists from Britain and France brought candy to America in the eighteenth century.  The most common form was what is today known as rock candy, a sugarcane reduction that forms crystalized sugar.  All sweets in colonial America were regarded as luxury goods; few ordinary colonists ever had the opportunity to indulge a sweet tooth.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Candy making became an industry during the 1830s</w:t>
      </w:r>
      <w:r w:rsidR="00610001">
        <w:rPr>
          <w:rFonts w:ascii="Cambria" w:eastAsia="Calibri" w:hAnsi="Cambria"/>
          <w:sz w:val="24"/>
          <w:szCs w:val="24"/>
        </w:rPr>
        <w:t>,</w:t>
      </w:r>
      <w:r w:rsidRPr="000B1305">
        <w:rPr>
          <w:rFonts w:ascii="Cambria" w:eastAsia="Calibri" w:hAnsi="Cambria"/>
          <w:sz w:val="24"/>
          <w:szCs w:val="24"/>
        </w:rPr>
        <w:t xml:space="preserve"> when English confectioners perfected processes by which sugar and candy could be made in large quantities and at low cost to the consumer.  With the invention of the candy press in the mid-1840s, manufacturers were able to make many different shapes and sizes of candy quickly and cheaply.  A few years later, the revolving steam pan was invented.  It greatly eased the boiling of sugar and prevented lose</w:t>
      </w:r>
      <w:r w:rsidR="0044485E">
        <w:rPr>
          <w:rFonts w:ascii="Cambria" w:eastAsia="Calibri" w:hAnsi="Cambria"/>
          <w:sz w:val="24"/>
          <w:szCs w:val="24"/>
        </w:rPr>
        <w:t>s</w:t>
      </w:r>
      <w:r w:rsidRPr="000B1305">
        <w:rPr>
          <w:rFonts w:ascii="Cambria" w:eastAsia="Calibri" w:hAnsi="Cambria"/>
          <w:sz w:val="24"/>
          <w:szCs w:val="24"/>
        </w:rPr>
        <w:t xml:space="preserve"> from burning that had plagued earlier confectioners.  Because of these advances, a new market for candy emerged. In addition, a new commercial establishment made its appearance, the candy store.  The oldest surviving candy store is reputed to be the one in Pateley Bridge, North Yorkshire, England.  It opened its doors in 1827.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After the mid nineteenth-century, candy became a pleasure that all classes of society could enjoy, including the working class.  Moreover, candy now became a commodity particularly marketed to children.  For better or for worse, penny candy became a staple of children’s diets from the mid nineteenth century.  Candy corn (1880s), Tootsie Rolls (1896), Hershey Milk Chocolate Bar (1900), Necco Wafers (1901), Hershey Milk Chocolate Kisses (1906), and many other commercially produced sweets took up their place in the European and American diet.  Already in 1868, Richard Cadbury in England had introduced the Valentine’s Day box of chocolates, inaugurating the association of candy, especially chocolate, with love and sexual desire.</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In Buffalo, New York, candy made its appearance early in the history of the town.  In 1820, only seven years after British soldiers had burned the village to the ground during the War of 1812, J. Guiteau’s grocery store on Niagara Street advertised the sale of various confectionery delights.  In 1845, several </w:t>
      </w:r>
      <w:r w:rsidRPr="000B1305">
        <w:rPr>
          <w:rFonts w:ascii="Cambria" w:eastAsia="Calibri" w:hAnsi="Cambria"/>
          <w:sz w:val="24"/>
          <w:szCs w:val="24"/>
        </w:rPr>
        <w:lastRenderedPageBreak/>
        <w:t xml:space="preserve">candy manufacturers, notably John Benson and Franklin Heth, introduced the revolving pan process locally.  Hard candy was the most common form of sweet at this time.  As had been the practice in earlier sweet shops in England, customers purchased it by the pound.  In 1877, Albert Ly, a wholesale confectioner, proudly invited customers to view the candy making machinery he had installed in his store at 301 Main Street. </w:t>
      </w:r>
      <w:r w:rsidR="00C829A7">
        <w:rPr>
          <w:rFonts w:ascii="Cambria" w:eastAsia="Calibri" w:hAnsi="Cambria"/>
          <w:sz w:val="24"/>
          <w:szCs w:val="24"/>
        </w:rPr>
        <w:t>Ly was soon outdone when, i</w:t>
      </w:r>
      <w:r w:rsidRPr="000B1305">
        <w:rPr>
          <w:rFonts w:ascii="Cambria" w:eastAsia="Calibri" w:hAnsi="Cambria"/>
          <w:sz w:val="24"/>
          <w:szCs w:val="24"/>
        </w:rPr>
        <w:t xml:space="preserve">n 1883, the New Genesee Candy Store at 532 Main Street </w:t>
      </w:r>
      <w:r w:rsidR="00C829A7">
        <w:rPr>
          <w:rFonts w:ascii="Cambria" w:eastAsia="Calibri" w:hAnsi="Cambria"/>
          <w:sz w:val="24"/>
          <w:szCs w:val="24"/>
        </w:rPr>
        <w:t xml:space="preserve">advertised </w:t>
      </w:r>
      <w:r w:rsidRPr="000B1305">
        <w:rPr>
          <w:rFonts w:ascii="Cambria" w:eastAsia="Calibri" w:hAnsi="Cambria"/>
          <w:sz w:val="24"/>
          <w:szCs w:val="24"/>
        </w:rPr>
        <w:t xml:space="preserve">the widest variety of candies yet available in town.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In 1917, George and Molly Kaiser</w:t>
      </w:r>
      <w:r w:rsidR="009E1E64">
        <w:rPr>
          <w:rFonts w:ascii="Cambria" w:eastAsia="Calibri" w:hAnsi="Cambria"/>
          <w:sz w:val="24"/>
          <w:szCs w:val="24"/>
        </w:rPr>
        <w:t xml:space="preserve">, </w:t>
      </w:r>
      <w:r w:rsidRPr="000B1305">
        <w:rPr>
          <w:rFonts w:ascii="Cambria" w:eastAsia="Calibri" w:hAnsi="Cambria"/>
          <w:sz w:val="24"/>
          <w:szCs w:val="24"/>
        </w:rPr>
        <w:t>together with Edward Kaiser</w:t>
      </w:r>
      <w:r w:rsidR="009E1E64">
        <w:rPr>
          <w:rFonts w:ascii="Cambria" w:eastAsia="Calibri" w:hAnsi="Cambria"/>
          <w:sz w:val="24"/>
          <w:szCs w:val="24"/>
        </w:rPr>
        <w:t>,</w:t>
      </w:r>
      <w:r w:rsidRPr="000B1305">
        <w:rPr>
          <w:rFonts w:ascii="Cambria" w:eastAsia="Calibri" w:hAnsi="Cambria"/>
          <w:sz w:val="24"/>
          <w:szCs w:val="24"/>
        </w:rPr>
        <w:t xml:space="preserve"> founded the Parkside Candy Company.  The firm took its name from the residential neighborhood laid out by Frederick Law Olmsted and his firm in the 1870s and 1880s in North Buffalo where the store was located.  The Kaisers opened their first candy shop and restaurant</w:t>
      </w:r>
      <w:r w:rsidR="002F2F1B">
        <w:rPr>
          <w:rFonts w:ascii="Cambria" w:eastAsia="Calibri" w:hAnsi="Cambria"/>
          <w:sz w:val="24"/>
          <w:szCs w:val="24"/>
        </w:rPr>
        <w:t xml:space="preserve"> serving light meals</w:t>
      </w:r>
      <w:r w:rsidR="0028529A">
        <w:rPr>
          <w:rFonts w:ascii="Cambria" w:eastAsia="Calibri" w:hAnsi="Cambria"/>
          <w:sz w:val="24"/>
          <w:szCs w:val="24"/>
        </w:rPr>
        <w:t xml:space="preserve"> at 2304 Main Street.</w:t>
      </w:r>
      <w:r w:rsidR="0028529A">
        <w:rPr>
          <w:rStyle w:val="FootnoteReference"/>
          <w:rFonts w:ascii="Cambria" w:eastAsia="Calibri" w:hAnsi="Cambria"/>
          <w:sz w:val="24"/>
          <w:szCs w:val="24"/>
        </w:rPr>
        <w:footnoteReference w:id="1"/>
      </w:r>
      <w:r w:rsidR="0028529A">
        <w:rPr>
          <w:rFonts w:ascii="Cambria" w:eastAsia="Calibri" w:hAnsi="Cambria"/>
          <w:sz w:val="24"/>
          <w:szCs w:val="24"/>
        </w:rPr>
        <w:t xml:space="preserve"> </w:t>
      </w:r>
      <w:r w:rsidRPr="000B1305">
        <w:rPr>
          <w:rFonts w:ascii="Cambria" w:eastAsia="Calibri" w:hAnsi="Cambria"/>
          <w:sz w:val="24"/>
          <w:szCs w:val="24"/>
        </w:rPr>
        <w:t xml:space="preserve">Ten years later, the Kaiser family </w:t>
      </w:r>
      <w:r w:rsidR="00DA4B6F">
        <w:rPr>
          <w:rFonts w:ascii="Cambria" w:eastAsia="Calibri" w:hAnsi="Cambria"/>
          <w:sz w:val="24"/>
          <w:szCs w:val="24"/>
        </w:rPr>
        <w:t>built</w:t>
      </w:r>
      <w:r w:rsidR="00826FFF">
        <w:rPr>
          <w:rFonts w:ascii="Cambria" w:eastAsia="Calibri" w:hAnsi="Cambria"/>
          <w:sz w:val="24"/>
          <w:szCs w:val="24"/>
        </w:rPr>
        <w:t xml:space="preserve"> the candy shop and </w:t>
      </w:r>
      <w:r w:rsidRPr="000B1305">
        <w:rPr>
          <w:rFonts w:ascii="Cambria" w:eastAsia="Calibri" w:hAnsi="Cambria"/>
          <w:sz w:val="24"/>
          <w:szCs w:val="24"/>
        </w:rPr>
        <w:t xml:space="preserve">restaurant and candy factory further </w:t>
      </w:r>
      <w:r w:rsidR="005D6FFC">
        <w:rPr>
          <w:rFonts w:ascii="Cambria" w:eastAsia="Calibri" w:hAnsi="Cambria"/>
          <w:sz w:val="24"/>
          <w:szCs w:val="24"/>
        </w:rPr>
        <w:t>north on</w:t>
      </w:r>
      <w:r w:rsidRPr="000B1305">
        <w:rPr>
          <w:rFonts w:ascii="Cambria" w:eastAsia="Calibri" w:hAnsi="Cambria"/>
          <w:sz w:val="24"/>
          <w:szCs w:val="24"/>
        </w:rPr>
        <w:t xml:space="preserve"> Main Street that are the subject of this nomination.</w:t>
      </w:r>
      <w:r w:rsidRPr="000B1305">
        <w:rPr>
          <w:rFonts w:ascii="Cambria" w:eastAsia="Calibri" w:hAnsi="Cambria"/>
          <w:sz w:val="24"/>
          <w:szCs w:val="24"/>
          <w:vertAlign w:val="superscript"/>
        </w:rPr>
        <w:footnoteReference w:id="2"/>
      </w:r>
      <w:r w:rsidRPr="000B1305">
        <w:rPr>
          <w:rFonts w:ascii="Cambria" w:eastAsia="Calibri" w:hAnsi="Cambria"/>
          <w:sz w:val="24"/>
          <w:szCs w:val="24"/>
        </w:rPr>
        <w:t xml:space="preserve">  “Delicious candies, once made at night when the work of the day was done, began to appear from a daylight candy factory,” declared the company’s promotional literature.</w:t>
      </w:r>
    </w:p>
    <w:p w:rsidR="00164E59" w:rsidRPr="000B1305" w:rsidRDefault="00164E59" w:rsidP="00164E59">
      <w:pPr>
        <w:spacing w:line="276" w:lineRule="auto"/>
        <w:rPr>
          <w:rFonts w:ascii="Cambria" w:eastAsia="Calibri" w:hAnsi="Cambria"/>
          <w:b/>
          <w:i/>
          <w:sz w:val="24"/>
          <w:szCs w:val="24"/>
        </w:rPr>
      </w:pPr>
    </w:p>
    <w:p w:rsidR="00164E59" w:rsidRPr="00DA4B6F" w:rsidRDefault="00164E59" w:rsidP="00164E59">
      <w:pPr>
        <w:spacing w:line="276" w:lineRule="auto"/>
        <w:rPr>
          <w:rFonts w:ascii="Cambria" w:eastAsia="Calibri" w:hAnsi="Cambria"/>
          <w:color w:val="FF0000"/>
          <w:sz w:val="24"/>
          <w:szCs w:val="24"/>
        </w:rPr>
      </w:pPr>
      <w:r w:rsidRPr="000B1305">
        <w:rPr>
          <w:rFonts w:ascii="Cambria" w:eastAsia="Calibri" w:hAnsi="Cambria"/>
          <w:sz w:val="24"/>
          <w:szCs w:val="24"/>
        </w:rPr>
        <w:t xml:space="preserve">Other names significant in the local history of candy making and retailing are the Reed Chocolate factory, </w:t>
      </w:r>
      <w:r w:rsidR="0028529A">
        <w:rPr>
          <w:rFonts w:ascii="Cambria" w:eastAsia="Calibri" w:hAnsi="Cambria"/>
          <w:sz w:val="24"/>
          <w:szCs w:val="24"/>
        </w:rPr>
        <w:t xml:space="preserve">Huyler’s </w:t>
      </w:r>
      <w:r w:rsidR="009B2789">
        <w:rPr>
          <w:rFonts w:ascii="Cambria" w:eastAsia="Calibri" w:hAnsi="Cambria"/>
          <w:sz w:val="24"/>
          <w:szCs w:val="24"/>
        </w:rPr>
        <w:t>Candy Company,</w:t>
      </w:r>
      <w:r w:rsidRPr="000B1305">
        <w:rPr>
          <w:rFonts w:ascii="Cambria" w:eastAsia="Calibri" w:hAnsi="Cambria"/>
          <w:sz w:val="24"/>
          <w:szCs w:val="24"/>
        </w:rPr>
        <w:t xml:space="preserve"> Merkens Chocolate, the Quaker Bonnet Shop, Niagara Chocolate Company, Tomric Systems, Sweet Tooth, Antoinette’s, and Watson’s.</w:t>
      </w:r>
      <w:r w:rsidR="00DA4B6F">
        <w:rPr>
          <w:rFonts w:ascii="Cambria" w:eastAsia="Calibri" w:hAnsi="Cambria"/>
          <w:sz w:val="24"/>
          <w:szCs w:val="24"/>
        </w:rPr>
        <w:t xml:space="preserve">  </w:t>
      </w:r>
      <w:r w:rsidR="003540AD">
        <w:rPr>
          <w:rFonts w:ascii="Cambria" w:eastAsia="Calibri" w:hAnsi="Cambria"/>
          <w:sz w:val="24"/>
          <w:szCs w:val="24"/>
        </w:rPr>
        <w:t>(The last two are still in business.)</w:t>
      </w:r>
    </w:p>
    <w:p w:rsidR="00164E59" w:rsidRPr="000B1305" w:rsidRDefault="00164E59" w:rsidP="00164E59">
      <w:pPr>
        <w:spacing w:line="276" w:lineRule="auto"/>
        <w:rPr>
          <w:rFonts w:ascii="Cambria" w:eastAsia="Calibri" w:hAnsi="Cambria"/>
          <w:b/>
          <w:sz w:val="24"/>
          <w:szCs w:val="24"/>
        </w:rPr>
      </w:pPr>
    </w:p>
    <w:p w:rsidR="00164E59" w:rsidRPr="000B1305" w:rsidRDefault="00164E59" w:rsidP="00164E59">
      <w:pPr>
        <w:spacing w:line="276" w:lineRule="auto"/>
        <w:rPr>
          <w:rFonts w:ascii="Cambria" w:eastAsia="Calibri" w:hAnsi="Cambria"/>
          <w:b/>
          <w:sz w:val="24"/>
          <w:szCs w:val="24"/>
        </w:rPr>
      </w:pPr>
      <w:r w:rsidRPr="000B1305">
        <w:rPr>
          <w:rFonts w:ascii="Cambria" w:eastAsia="Calibri" w:hAnsi="Cambria"/>
          <w:b/>
          <w:sz w:val="24"/>
          <w:szCs w:val="24"/>
        </w:rPr>
        <w:t xml:space="preserve">The Neighborhood </w:t>
      </w:r>
      <w:r w:rsidR="0028529A">
        <w:rPr>
          <w:rFonts w:ascii="Cambria" w:eastAsia="Calibri" w:hAnsi="Cambria"/>
          <w:b/>
          <w:sz w:val="24"/>
          <w:szCs w:val="24"/>
        </w:rPr>
        <w:t>a</w:t>
      </w:r>
      <w:r w:rsidRPr="000B1305">
        <w:rPr>
          <w:rFonts w:ascii="Cambria" w:eastAsia="Calibri" w:hAnsi="Cambria"/>
          <w:b/>
          <w:sz w:val="24"/>
          <w:szCs w:val="24"/>
        </w:rPr>
        <w:t>round the Parkside Candy Company: University Heights</w:t>
      </w:r>
    </w:p>
    <w:p w:rsidR="00164E59" w:rsidRPr="000B1305" w:rsidRDefault="00164E59" w:rsidP="00164E59">
      <w:pPr>
        <w:spacing w:line="276" w:lineRule="auto"/>
        <w:rPr>
          <w:rFonts w:ascii="Cambria" w:eastAsia="Calibri" w:hAnsi="Cambria"/>
          <w:b/>
          <w:sz w:val="24"/>
          <w:szCs w:val="24"/>
        </w:rPr>
      </w:pPr>
    </w:p>
    <w:p w:rsidR="00164E59" w:rsidRDefault="00164E59" w:rsidP="00164E59">
      <w:pPr>
        <w:spacing w:line="276" w:lineRule="auto"/>
        <w:rPr>
          <w:rFonts w:ascii="Cambria" w:eastAsia="Calibri" w:hAnsi="Cambria"/>
          <w:sz w:val="24"/>
          <w:szCs w:val="24"/>
        </w:rPr>
      </w:pPr>
      <w:r w:rsidRPr="000B1305">
        <w:rPr>
          <w:rFonts w:ascii="Cambria" w:eastAsia="Calibri" w:hAnsi="Cambria"/>
          <w:sz w:val="24"/>
          <w:szCs w:val="24"/>
        </w:rPr>
        <w:t>The Parkside Candy Company occupies the northwest corner of a major intersection on Main Street in the University Heights neighborhood of North Buffalo.  The University Heights neighborhood is centered on a three-quarter-mile stretch of Main Street defined by Niagara Fa</w:t>
      </w:r>
      <w:r w:rsidR="00C829A7">
        <w:rPr>
          <w:rFonts w:ascii="Cambria" w:eastAsia="Calibri" w:hAnsi="Cambria"/>
          <w:sz w:val="24"/>
          <w:szCs w:val="24"/>
        </w:rPr>
        <w:t>lls Boulevard on the east and</w:t>
      </w:r>
      <w:r w:rsidRPr="000B1305">
        <w:rPr>
          <w:rFonts w:ascii="Cambria" w:eastAsia="Calibri" w:hAnsi="Cambria"/>
          <w:sz w:val="24"/>
          <w:szCs w:val="24"/>
        </w:rPr>
        <w:t xml:space="preserve"> LaSalle Avenue on the west.  The streets running off Main Street in the immediate vicinity of store and factory are lined with single and double family frame and brick dwellings.  Both a streetcar suburb (the Buffalo and Williamsville Electric Railway ran along this stretch of Main Street beginning in 1893) and early automobile suburb, the area developed in the first decades of the twentieth century as the city expanded outward from the</w:t>
      </w:r>
      <w:r w:rsidR="005D6FFC">
        <w:rPr>
          <w:rFonts w:ascii="Cambria" w:eastAsia="Calibri" w:hAnsi="Cambria"/>
          <w:sz w:val="24"/>
          <w:szCs w:val="24"/>
        </w:rPr>
        <w:t xml:space="preserve"> downtown core.</w:t>
      </w:r>
      <w:r w:rsidRPr="000B1305">
        <w:rPr>
          <w:rFonts w:ascii="Cambria" w:eastAsia="Calibri" w:hAnsi="Cambria"/>
          <w:sz w:val="24"/>
          <w:szCs w:val="24"/>
        </w:rPr>
        <w:t xml:space="preserve"> An important spur to development in the area was the creation</w:t>
      </w:r>
      <w:r w:rsidR="00DA4B6F">
        <w:rPr>
          <w:rFonts w:ascii="Cambria" w:eastAsia="Calibri" w:hAnsi="Cambria"/>
          <w:sz w:val="24"/>
          <w:szCs w:val="24"/>
        </w:rPr>
        <w:t>,</w:t>
      </w:r>
      <w:r w:rsidRPr="000B1305">
        <w:rPr>
          <w:rFonts w:ascii="Cambria" w:eastAsia="Calibri" w:hAnsi="Cambria"/>
          <w:sz w:val="24"/>
          <w:szCs w:val="24"/>
        </w:rPr>
        <w:t xml:space="preserve"> beginning in 1909</w:t>
      </w:r>
      <w:r w:rsidR="00DA4B6F">
        <w:rPr>
          <w:rFonts w:ascii="Cambria" w:eastAsia="Calibri" w:hAnsi="Cambria"/>
          <w:sz w:val="24"/>
          <w:szCs w:val="24"/>
        </w:rPr>
        <w:t>,</w:t>
      </w:r>
      <w:r w:rsidRPr="000B1305">
        <w:rPr>
          <w:rFonts w:ascii="Cambria" w:eastAsia="Calibri" w:hAnsi="Cambria"/>
          <w:sz w:val="24"/>
          <w:szCs w:val="24"/>
        </w:rPr>
        <w:t xml:space="preserve"> of the 150-acre campus of the then private University of Buffalo. </w:t>
      </w:r>
    </w:p>
    <w:p w:rsidR="00DA4B6F" w:rsidRPr="000B1305" w:rsidRDefault="00DA4B6F"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lastRenderedPageBreak/>
        <w:t>The advance of the university campus</w:t>
      </w:r>
      <w:r w:rsidR="00901E38">
        <w:rPr>
          <w:rFonts w:ascii="Cambria" w:eastAsia="Calibri" w:hAnsi="Cambria"/>
          <w:sz w:val="24"/>
          <w:szCs w:val="24"/>
        </w:rPr>
        <w:t xml:space="preserve">, </w:t>
      </w:r>
      <w:r w:rsidRPr="000B1305">
        <w:rPr>
          <w:rFonts w:ascii="Cambria" w:eastAsia="Calibri" w:hAnsi="Cambria"/>
          <w:sz w:val="24"/>
          <w:szCs w:val="24"/>
        </w:rPr>
        <w:t>which included the former buildings and grounds of t</w:t>
      </w:r>
      <w:r w:rsidR="00901E38">
        <w:rPr>
          <w:rFonts w:ascii="Cambria" w:eastAsia="Calibri" w:hAnsi="Cambria"/>
          <w:sz w:val="24"/>
          <w:szCs w:val="24"/>
        </w:rPr>
        <w:t>he Erie County Alms House (built in 1851),</w:t>
      </w:r>
      <w:r w:rsidRPr="000B1305">
        <w:rPr>
          <w:rFonts w:ascii="Cambria" w:eastAsia="Calibri" w:hAnsi="Cambria"/>
          <w:sz w:val="24"/>
          <w:szCs w:val="24"/>
        </w:rPr>
        <w:t xml:space="preserve"> promoted the growth of this area of North Buffalo.  The new campus (now known as the South Campus</w:t>
      </w:r>
      <w:r w:rsidR="00901E38">
        <w:rPr>
          <w:rFonts w:ascii="Cambria" w:eastAsia="Calibri" w:hAnsi="Cambria"/>
          <w:sz w:val="24"/>
          <w:szCs w:val="24"/>
        </w:rPr>
        <w:t xml:space="preserve"> of the University at Buffalo</w:t>
      </w:r>
      <w:r w:rsidRPr="000B1305">
        <w:rPr>
          <w:rFonts w:ascii="Cambria" w:eastAsia="Calibri" w:hAnsi="Cambria"/>
          <w:sz w:val="24"/>
          <w:szCs w:val="24"/>
        </w:rPr>
        <w:t>) was a short distance east along Main Street from the Parkside Candy Company.  Seeing an opportunity for making money, in 1909, Charles Winspear, the former keeper of the almshouse, formed a real estate partnership with Eli Nothrup.  The two men purchased land in the area for residential development and laid out streets, two of which bear their names.  Following their lead, another real estate entrepreneur, Anthony Huck, purchased land around the intersection of Main Street and Kenilworth Avenue (the present Niagara Falls Boulevard) and created a new neighborhood of comfortable middle-class dwellings known as University Park.  Many university faculty came to live here. The University Park Historic District was listed in the National Register in 2010.</w:t>
      </w:r>
    </w:p>
    <w:p w:rsidR="00164E59" w:rsidRPr="000B1305" w:rsidRDefault="00164E59" w:rsidP="00164E59">
      <w:pPr>
        <w:spacing w:line="276" w:lineRule="auto"/>
        <w:rPr>
          <w:rFonts w:ascii="Cambria" w:eastAsia="Calibri" w:hAnsi="Cambria"/>
          <w:sz w:val="24"/>
          <w:szCs w:val="24"/>
        </w:rPr>
      </w:pPr>
    </w:p>
    <w:p w:rsidR="00164E59"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Nowadays, Main Street, a major east-west route through the city, in the immediate vicinity of the Parkside Candy Company presents a typical older urban streetscape.  It is made up primarily of two-story commercial buildings housing small businesses and restaurants on the ground floor and apartments on the second floor.  The front part of a former prominent cinema, the Spanish Revival Style Granada (built in mid-1920s; </w:t>
      </w:r>
      <w:r w:rsidR="00901E38">
        <w:rPr>
          <w:rFonts w:ascii="Cambria" w:eastAsia="Calibri" w:hAnsi="Cambria"/>
          <w:sz w:val="24"/>
          <w:szCs w:val="24"/>
        </w:rPr>
        <w:t xml:space="preserve">the </w:t>
      </w:r>
      <w:r w:rsidRPr="000B1305">
        <w:rPr>
          <w:rFonts w:ascii="Cambria" w:eastAsia="Calibri" w:hAnsi="Cambria"/>
          <w:sz w:val="24"/>
          <w:szCs w:val="24"/>
        </w:rPr>
        <w:t xml:space="preserve">auditorium </w:t>
      </w:r>
      <w:r w:rsidR="00901E38">
        <w:rPr>
          <w:rFonts w:ascii="Cambria" w:eastAsia="Calibri" w:hAnsi="Cambria"/>
          <w:sz w:val="24"/>
          <w:szCs w:val="24"/>
        </w:rPr>
        <w:t xml:space="preserve">was </w:t>
      </w:r>
      <w:r w:rsidRPr="000B1305">
        <w:rPr>
          <w:rFonts w:ascii="Cambria" w:eastAsia="Calibri" w:hAnsi="Cambria"/>
          <w:sz w:val="24"/>
          <w:szCs w:val="24"/>
        </w:rPr>
        <w:t>demolished in mid-1970s), still exists in the block immediately to the west of the Parkside Candy Company. (When it was in operation, the cinema must have be</w:t>
      </w:r>
      <w:r w:rsidR="00DA4B6F">
        <w:rPr>
          <w:rFonts w:ascii="Cambria" w:eastAsia="Calibri" w:hAnsi="Cambria"/>
          <w:sz w:val="24"/>
          <w:szCs w:val="24"/>
        </w:rPr>
        <w:t>en</w:t>
      </w:r>
      <w:r w:rsidRPr="000B1305">
        <w:rPr>
          <w:rFonts w:ascii="Cambria" w:eastAsia="Calibri" w:hAnsi="Cambria"/>
          <w:sz w:val="24"/>
          <w:szCs w:val="24"/>
        </w:rPr>
        <w:t xml:space="preserve"> a significant source of business for the candy shop.)  Today, many of residents </w:t>
      </w:r>
      <w:r w:rsidR="00DA4B6F">
        <w:rPr>
          <w:rFonts w:ascii="Cambria" w:eastAsia="Calibri" w:hAnsi="Cambria"/>
          <w:sz w:val="24"/>
          <w:szCs w:val="24"/>
        </w:rPr>
        <w:t>of</w:t>
      </w:r>
      <w:r w:rsidRPr="000B1305">
        <w:rPr>
          <w:rFonts w:ascii="Cambria" w:eastAsia="Calibri" w:hAnsi="Cambria"/>
          <w:sz w:val="24"/>
          <w:szCs w:val="24"/>
        </w:rPr>
        <w:t xml:space="preserve"> the area are students from the nearby University at Buffalo South Campus.  </w:t>
      </w:r>
    </w:p>
    <w:p w:rsidR="00050BA0" w:rsidRDefault="00050BA0" w:rsidP="00164E59">
      <w:pPr>
        <w:spacing w:line="276" w:lineRule="auto"/>
        <w:rPr>
          <w:rFonts w:ascii="Cambria" w:eastAsia="Calibri" w:hAnsi="Cambria"/>
          <w:sz w:val="24"/>
          <w:szCs w:val="24"/>
        </w:rPr>
      </w:pPr>
    </w:p>
    <w:p w:rsidR="00050BA0" w:rsidRPr="000B1305" w:rsidRDefault="00050BA0" w:rsidP="00050BA0">
      <w:pPr>
        <w:spacing w:line="276" w:lineRule="auto"/>
        <w:rPr>
          <w:rFonts w:ascii="Cambria" w:eastAsia="Calibri" w:hAnsi="Cambria"/>
          <w:sz w:val="24"/>
          <w:szCs w:val="24"/>
        </w:rPr>
      </w:pPr>
      <w:r>
        <w:rPr>
          <w:rFonts w:ascii="Cambria" w:eastAsia="Calibri" w:hAnsi="Cambria"/>
          <w:sz w:val="24"/>
          <w:szCs w:val="24"/>
        </w:rPr>
        <w:t>Today, t</w:t>
      </w:r>
      <w:r w:rsidRPr="000B1305">
        <w:rPr>
          <w:rFonts w:ascii="Cambria" w:eastAsia="Calibri" w:hAnsi="Cambria"/>
          <w:sz w:val="24"/>
          <w:szCs w:val="24"/>
        </w:rPr>
        <w:t>he prominent corner of Main and Winspear</w:t>
      </w:r>
      <w:r>
        <w:rPr>
          <w:rFonts w:ascii="Cambria" w:eastAsia="Calibri" w:hAnsi="Cambria"/>
          <w:sz w:val="24"/>
          <w:szCs w:val="24"/>
        </w:rPr>
        <w:t xml:space="preserve"> presents to the passerby a mixed urban visage.</w:t>
      </w:r>
      <w:r w:rsidRPr="000B1305">
        <w:rPr>
          <w:rFonts w:ascii="Cambria" w:eastAsia="Calibri" w:hAnsi="Cambria"/>
          <w:sz w:val="24"/>
          <w:szCs w:val="24"/>
        </w:rPr>
        <w:t xml:space="preserve">  The southeast angle is now a parking lot with small convenience store behind it, and the northwest corner is home to </w:t>
      </w:r>
      <w:r>
        <w:rPr>
          <w:rFonts w:ascii="Cambria" w:eastAsia="Calibri" w:hAnsi="Cambria"/>
          <w:sz w:val="24"/>
          <w:szCs w:val="24"/>
        </w:rPr>
        <w:t>a gas station.  (A gas station has stood here since 1925.) A s</w:t>
      </w:r>
      <w:r w:rsidRPr="000B1305">
        <w:rPr>
          <w:rFonts w:ascii="Cambria" w:eastAsia="Calibri" w:hAnsi="Cambria"/>
          <w:sz w:val="24"/>
          <w:szCs w:val="24"/>
        </w:rPr>
        <w:t>mall</w:t>
      </w:r>
      <w:r>
        <w:rPr>
          <w:rFonts w:ascii="Cambria" w:eastAsia="Calibri" w:hAnsi="Cambria"/>
          <w:sz w:val="24"/>
          <w:szCs w:val="24"/>
        </w:rPr>
        <w:t xml:space="preserve"> commercial building</w:t>
      </w:r>
      <w:r w:rsidR="009E1E64">
        <w:rPr>
          <w:rFonts w:ascii="Cambria" w:eastAsia="Calibri" w:hAnsi="Cambria"/>
          <w:sz w:val="24"/>
          <w:szCs w:val="24"/>
        </w:rPr>
        <w:t xml:space="preserve">, </w:t>
      </w:r>
      <w:r>
        <w:rPr>
          <w:rFonts w:ascii="Cambria" w:eastAsia="Calibri" w:hAnsi="Cambria"/>
          <w:sz w:val="24"/>
          <w:szCs w:val="24"/>
        </w:rPr>
        <w:t>erected in 1911</w:t>
      </w:r>
      <w:r w:rsidR="009E1E64">
        <w:rPr>
          <w:rFonts w:ascii="Cambria" w:eastAsia="Calibri" w:hAnsi="Cambria"/>
          <w:sz w:val="24"/>
          <w:szCs w:val="24"/>
        </w:rPr>
        <w:t xml:space="preserve">, </w:t>
      </w:r>
      <w:r w:rsidRPr="000B1305">
        <w:rPr>
          <w:rFonts w:ascii="Cambria" w:eastAsia="Calibri" w:hAnsi="Cambria"/>
          <w:sz w:val="24"/>
          <w:szCs w:val="24"/>
        </w:rPr>
        <w:t xml:space="preserve">anchors the northeast corner directly across Main Street from the </w:t>
      </w:r>
      <w:r>
        <w:rPr>
          <w:rFonts w:ascii="Cambria" w:eastAsia="Calibri" w:hAnsi="Cambria"/>
          <w:sz w:val="24"/>
          <w:szCs w:val="24"/>
        </w:rPr>
        <w:t xml:space="preserve">candy shop.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In addition to the range of commercial buildings along Main Street, three large and distinguished churches attest to the former prosperity and importance of the University Heights neighborhood: St. Andrew’s, Episcopal Church (Robert North, architect; NR Listed 2005), St. Joseph’s Roman Catholic Church (Duane Lyman, architect, 1925) and the University Presbyterian Church (North and Shelgren, architects, 1927).  The University Heights Historic District is located four blocks east along Main Street from the Parkside Candy Company buildings. </w:t>
      </w:r>
    </w:p>
    <w:p w:rsidR="009E1E64" w:rsidRDefault="009E1E64" w:rsidP="00164E59">
      <w:pPr>
        <w:spacing w:line="276" w:lineRule="auto"/>
        <w:rPr>
          <w:rFonts w:ascii="Cambria" w:eastAsia="Calibri" w:hAnsi="Cambria"/>
          <w:b/>
          <w:sz w:val="24"/>
          <w:szCs w:val="24"/>
        </w:rPr>
      </w:pPr>
    </w:p>
    <w:p w:rsidR="00563E02" w:rsidRDefault="00563E02" w:rsidP="00164E59">
      <w:pPr>
        <w:spacing w:line="276" w:lineRule="auto"/>
        <w:rPr>
          <w:rFonts w:ascii="Cambria" w:eastAsia="Calibri" w:hAnsi="Cambria"/>
          <w:b/>
          <w:sz w:val="24"/>
          <w:szCs w:val="24"/>
        </w:rPr>
      </w:pPr>
    </w:p>
    <w:p w:rsidR="00563E02" w:rsidRDefault="00563E02" w:rsidP="00164E59">
      <w:pPr>
        <w:spacing w:line="276" w:lineRule="auto"/>
        <w:rPr>
          <w:rFonts w:ascii="Cambria" w:eastAsia="Calibri" w:hAnsi="Cambria"/>
          <w:b/>
          <w:sz w:val="24"/>
          <w:szCs w:val="24"/>
        </w:rPr>
      </w:pPr>
    </w:p>
    <w:p w:rsidR="00563E02" w:rsidRDefault="00563E02" w:rsidP="00164E59">
      <w:pPr>
        <w:spacing w:line="276" w:lineRule="auto"/>
        <w:rPr>
          <w:rFonts w:ascii="Cambria" w:eastAsia="Calibri" w:hAnsi="Cambria"/>
          <w:b/>
          <w:sz w:val="24"/>
          <w:szCs w:val="24"/>
        </w:rPr>
      </w:pPr>
    </w:p>
    <w:p w:rsidR="00164E59" w:rsidRPr="000B1305" w:rsidRDefault="00164E59" w:rsidP="00164E59">
      <w:pPr>
        <w:spacing w:line="276" w:lineRule="auto"/>
        <w:rPr>
          <w:rFonts w:ascii="Cambria" w:eastAsia="Calibri" w:hAnsi="Cambria"/>
          <w:b/>
          <w:sz w:val="24"/>
          <w:szCs w:val="24"/>
        </w:rPr>
      </w:pPr>
      <w:r w:rsidRPr="00896585">
        <w:rPr>
          <w:rFonts w:ascii="Cambria" w:eastAsia="Calibri" w:hAnsi="Cambria"/>
          <w:b/>
          <w:sz w:val="24"/>
          <w:szCs w:val="24"/>
        </w:rPr>
        <w:lastRenderedPageBreak/>
        <w:t>The Parkside Candy</w:t>
      </w:r>
      <w:r w:rsidRPr="000B1305">
        <w:rPr>
          <w:rFonts w:ascii="Cambria" w:eastAsia="Calibri" w:hAnsi="Cambria"/>
          <w:b/>
          <w:sz w:val="24"/>
          <w:szCs w:val="24"/>
        </w:rPr>
        <w:t xml:space="preserve"> Shoppe:  </w:t>
      </w:r>
      <w:r w:rsidRPr="000B1305">
        <w:rPr>
          <w:rFonts w:ascii="Cambria" w:eastAsia="Calibri" w:hAnsi="Cambria"/>
          <w:b/>
          <w:i/>
          <w:sz w:val="24"/>
          <w:szCs w:val="24"/>
        </w:rPr>
        <w:t>“A modern building, classic in design, arose.”</w:t>
      </w:r>
      <w:r w:rsidRPr="000B1305">
        <w:rPr>
          <w:rFonts w:ascii="Cambria" w:eastAsia="Calibri" w:hAnsi="Cambria"/>
          <w:i/>
          <w:sz w:val="24"/>
          <w:szCs w:val="24"/>
        </w:rPr>
        <w:t xml:space="preserve">  </w:t>
      </w:r>
    </w:p>
    <w:p w:rsidR="003D6B2C" w:rsidRDefault="003D6B2C" w:rsidP="00164E59">
      <w:pPr>
        <w:spacing w:line="276" w:lineRule="auto"/>
        <w:rPr>
          <w:rFonts w:ascii="Cambria" w:eastAsia="Calibri" w:hAnsi="Cambria"/>
          <w:sz w:val="24"/>
          <w:szCs w:val="24"/>
        </w:rPr>
      </w:pPr>
    </w:p>
    <w:p w:rsidR="003D6B2C" w:rsidRDefault="003D6B2C" w:rsidP="00164E59">
      <w:pPr>
        <w:spacing w:line="276" w:lineRule="auto"/>
        <w:rPr>
          <w:rFonts w:ascii="Cambria" w:eastAsia="Calibri" w:hAnsi="Cambria"/>
          <w:sz w:val="24"/>
          <w:szCs w:val="24"/>
        </w:rPr>
      </w:pPr>
      <w:r>
        <w:rPr>
          <w:rFonts w:ascii="Cambria" w:eastAsia="Calibri" w:hAnsi="Cambria"/>
          <w:sz w:val="24"/>
          <w:szCs w:val="24"/>
        </w:rPr>
        <w:t xml:space="preserve">The </w:t>
      </w:r>
      <w:r w:rsidR="003C7832">
        <w:rPr>
          <w:rFonts w:ascii="Cambria" w:eastAsia="Calibri" w:hAnsi="Cambria"/>
          <w:sz w:val="24"/>
          <w:szCs w:val="24"/>
        </w:rPr>
        <w:t xml:space="preserve">two-story </w:t>
      </w:r>
      <w:r>
        <w:rPr>
          <w:rFonts w:ascii="Cambria" w:eastAsia="Calibri" w:hAnsi="Cambria"/>
          <w:sz w:val="24"/>
          <w:szCs w:val="24"/>
        </w:rPr>
        <w:t xml:space="preserve">candy shop </w:t>
      </w:r>
      <w:r w:rsidR="003C7832">
        <w:rPr>
          <w:rFonts w:ascii="Cambria" w:eastAsia="Calibri" w:hAnsi="Cambria"/>
          <w:sz w:val="24"/>
          <w:szCs w:val="24"/>
        </w:rPr>
        <w:t xml:space="preserve">building with offices and apartments on the second level is </w:t>
      </w:r>
      <w:r>
        <w:rPr>
          <w:rFonts w:ascii="Cambria" w:eastAsia="Calibri" w:hAnsi="Cambria"/>
          <w:sz w:val="24"/>
          <w:szCs w:val="24"/>
        </w:rPr>
        <w:t xml:space="preserve">a good example of a modest early </w:t>
      </w:r>
      <w:r w:rsidR="003C7832">
        <w:rPr>
          <w:rFonts w:ascii="Cambria" w:eastAsia="Calibri" w:hAnsi="Cambria"/>
          <w:sz w:val="24"/>
          <w:szCs w:val="24"/>
        </w:rPr>
        <w:t>twentieth</w:t>
      </w:r>
      <w:r>
        <w:rPr>
          <w:rFonts w:ascii="Cambria" w:eastAsia="Calibri" w:hAnsi="Cambria"/>
          <w:sz w:val="24"/>
          <w:szCs w:val="24"/>
        </w:rPr>
        <w:t xml:space="preserve">-century commercial building.  The </w:t>
      </w:r>
      <w:r w:rsidR="003C7832">
        <w:rPr>
          <w:rFonts w:ascii="Cambria" w:eastAsia="Calibri" w:hAnsi="Cambria"/>
          <w:sz w:val="24"/>
          <w:szCs w:val="24"/>
        </w:rPr>
        <w:t xml:space="preserve">rather plain brick and stone </w:t>
      </w:r>
      <w:r>
        <w:rPr>
          <w:rFonts w:ascii="Cambria" w:eastAsia="Calibri" w:hAnsi="Cambria"/>
          <w:sz w:val="24"/>
          <w:szCs w:val="24"/>
        </w:rPr>
        <w:t xml:space="preserve">exterior is highlighted by </w:t>
      </w:r>
      <w:r w:rsidR="003C7832">
        <w:rPr>
          <w:rFonts w:ascii="Cambria" w:eastAsia="Calibri" w:hAnsi="Cambria"/>
          <w:sz w:val="24"/>
          <w:szCs w:val="24"/>
        </w:rPr>
        <w:t xml:space="preserve">simple </w:t>
      </w:r>
      <w:r>
        <w:rPr>
          <w:rFonts w:ascii="Cambria" w:eastAsia="Calibri" w:hAnsi="Cambria"/>
          <w:sz w:val="24"/>
          <w:szCs w:val="24"/>
        </w:rPr>
        <w:t>Arts and Crafts decorative elements</w:t>
      </w:r>
      <w:r w:rsidR="003C7832">
        <w:rPr>
          <w:rFonts w:ascii="Cambria" w:eastAsia="Calibri" w:hAnsi="Cambria"/>
          <w:sz w:val="24"/>
          <w:szCs w:val="24"/>
        </w:rPr>
        <w:t>, e.g. the letter “P” set within shield-like panels between the upper story windows, and</w:t>
      </w:r>
      <w:r>
        <w:rPr>
          <w:rFonts w:ascii="Cambria" w:eastAsia="Calibri" w:hAnsi="Cambria"/>
          <w:sz w:val="24"/>
          <w:szCs w:val="24"/>
        </w:rPr>
        <w:t xml:space="preserve"> Classical </w:t>
      </w:r>
      <w:r w:rsidR="003C7832">
        <w:rPr>
          <w:rFonts w:ascii="Cambria" w:eastAsia="Calibri" w:hAnsi="Cambria"/>
          <w:sz w:val="24"/>
          <w:szCs w:val="24"/>
        </w:rPr>
        <w:t xml:space="preserve">ornamental </w:t>
      </w:r>
      <w:r>
        <w:rPr>
          <w:rFonts w:ascii="Cambria" w:eastAsia="Calibri" w:hAnsi="Cambria"/>
          <w:sz w:val="24"/>
          <w:szCs w:val="24"/>
        </w:rPr>
        <w:t>details</w:t>
      </w:r>
      <w:r w:rsidR="003C7832">
        <w:rPr>
          <w:rFonts w:ascii="Cambria" w:eastAsia="Calibri" w:hAnsi="Cambria"/>
          <w:sz w:val="24"/>
          <w:szCs w:val="24"/>
        </w:rPr>
        <w:t xml:space="preserve"> such as those </w:t>
      </w:r>
      <w:r>
        <w:rPr>
          <w:rFonts w:ascii="Cambria" w:eastAsia="Calibri" w:hAnsi="Cambria"/>
          <w:sz w:val="24"/>
          <w:szCs w:val="24"/>
        </w:rPr>
        <w:t>around the ground floor entrance</w:t>
      </w:r>
      <w:r w:rsidR="003C7832">
        <w:rPr>
          <w:rFonts w:ascii="Cambria" w:eastAsia="Calibri" w:hAnsi="Cambria"/>
          <w:sz w:val="24"/>
          <w:szCs w:val="24"/>
        </w:rPr>
        <w:t xml:space="preserve"> to the second floor and along the first floor cornice</w:t>
      </w:r>
      <w:r>
        <w:rPr>
          <w:rFonts w:ascii="Cambria" w:eastAsia="Calibri" w:hAnsi="Cambria"/>
          <w:sz w:val="24"/>
          <w:szCs w:val="24"/>
        </w:rPr>
        <w:t>.</w:t>
      </w:r>
    </w:p>
    <w:p w:rsidR="003D6B2C" w:rsidRDefault="003D6B2C" w:rsidP="00164E59">
      <w:pPr>
        <w:spacing w:line="276" w:lineRule="auto"/>
        <w:rPr>
          <w:rFonts w:ascii="Cambria" w:eastAsia="Calibri" w:hAnsi="Cambria"/>
          <w:sz w:val="24"/>
          <w:szCs w:val="24"/>
        </w:rPr>
      </w:pPr>
    </w:p>
    <w:p w:rsidR="00164E59" w:rsidRPr="000B1305" w:rsidRDefault="009E1E64" w:rsidP="00164E59">
      <w:pPr>
        <w:spacing w:line="276" w:lineRule="auto"/>
        <w:rPr>
          <w:rFonts w:ascii="Cambria" w:eastAsia="Calibri" w:hAnsi="Cambria"/>
          <w:sz w:val="24"/>
          <w:szCs w:val="24"/>
        </w:rPr>
      </w:pPr>
      <w:r>
        <w:rPr>
          <w:rFonts w:ascii="Cambria" w:eastAsia="Calibri" w:hAnsi="Cambria"/>
          <w:sz w:val="24"/>
          <w:szCs w:val="24"/>
        </w:rPr>
        <w:t xml:space="preserve">While the exterior of the building is a stylish, well rendered early twentieth century design, it is the interior of the candy showroom that creates a truly memorable, whimsical space. </w:t>
      </w:r>
      <w:r w:rsidR="00164E59" w:rsidRPr="000B1305">
        <w:rPr>
          <w:rFonts w:ascii="Cambria" w:eastAsia="Calibri" w:hAnsi="Cambria"/>
          <w:sz w:val="24"/>
          <w:szCs w:val="24"/>
        </w:rPr>
        <w:t>The Parkside Candy Shoppe sales room is a splendid, intact example of Adam Revival style of interior design.  The oval dome that encompasses the entire space displays delicate grotesque designs in low relief.  They designs carry over onto pilasters that define various alcoves—“</w:t>
      </w:r>
      <w:r w:rsidR="00B61426">
        <w:rPr>
          <w:rFonts w:ascii="Cambria" w:eastAsia="Calibri" w:hAnsi="Cambria"/>
          <w:sz w:val="24"/>
          <w:szCs w:val="24"/>
        </w:rPr>
        <w:t>lux</w:t>
      </w:r>
      <w:r w:rsidR="00AB63E4">
        <w:rPr>
          <w:rFonts w:ascii="Cambria" w:eastAsia="Calibri" w:hAnsi="Cambria"/>
          <w:sz w:val="24"/>
          <w:szCs w:val="24"/>
        </w:rPr>
        <w:t xml:space="preserve"> </w:t>
      </w:r>
      <w:bookmarkStart w:id="0" w:name="_GoBack"/>
      <w:bookmarkEnd w:id="0"/>
      <w:r w:rsidR="00B61426">
        <w:rPr>
          <w:rFonts w:ascii="Cambria" w:eastAsia="Calibri" w:hAnsi="Cambria"/>
          <w:sz w:val="24"/>
          <w:szCs w:val="24"/>
        </w:rPr>
        <w:t xml:space="preserve">urius  </w:t>
      </w:r>
      <w:r w:rsidR="00164E59" w:rsidRPr="000B1305">
        <w:rPr>
          <w:rFonts w:ascii="Cambria" w:eastAsia="Calibri" w:hAnsi="Cambria"/>
          <w:sz w:val="24"/>
          <w:szCs w:val="24"/>
        </w:rPr>
        <w:t>nooks included as part of the decoration plan permit one to enjoy to the full the restful beauty of the shoppe.”</w:t>
      </w:r>
      <w:r w:rsidR="00164E59" w:rsidRPr="000B1305">
        <w:rPr>
          <w:rFonts w:ascii="Cambria" w:eastAsia="Calibri" w:hAnsi="Cambria"/>
          <w:sz w:val="24"/>
          <w:szCs w:val="24"/>
          <w:vertAlign w:val="superscript"/>
        </w:rPr>
        <w:footnoteReference w:id="3"/>
      </w:r>
      <w:r w:rsidR="00164E59" w:rsidRPr="000B1305">
        <w:rPr>
          <w:rFonts w:ascii="Cambria" w:eastAsia="Calibri" w:hAnsi="Cambria"/>
          <w:sz w:val="24"/>
          <w:szCs w:val="24"/>
        </w:rPr>
        <w:t xml:space="preserve">  All of these elements and the pastel color scheme (which resembles the original shades) evoke an elegant and festive atmosphere perfectly suited to the display and enjoyment of confections.</w:t>
      </w:r>
      <w:r w:rsidR="00896585">
        <w:rPr>
          <w:rFonts w:ascii="Cambria" w:eastAsia="Calibri" w:hAnsi="Cambria"/>
          <w:sz w:val="24"/>
          <w:szCs w:val="24"/>
        </w:rPr>
        <w:t xml:space="preserve">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The architect G. Mort</w:t>
      </w:r>
      <w:r w:rsidR="009E1E64">
        <w:rPr>
          <w:rFonts w:ascii="Cambria" w:eastAsia="Calibri" w:hAnsi="Cambria"/>
          <w:sz w:val="24"/>
          <w:szCs w:val="24"/>
        </w:rPr>
        <w:t>o</w:t>
      </w:r>
      <w:r w:rsidRPr="000B1305">
        <w:rPr>
          <w:rFonts w:ascii="Cambria" w:eastAsia="Calibri" w:hAnsi="Cambria"/>
          <w:sz w:val="24"/>
          <w:szCs w:val="24"/>
        </w:rPr>
        <w:t xml:space="preserve">n Wolfe clearly based his </w:t>
      </w:r>
      <w:r w:rsidR="009E1E64">
        <w:rPr>
          <w:rFonts w:ascii="Cambria" w:eastAsia="Calibri" w:hAnsi="Cambria"/>
          <w:sz w:val="24"/>
          <w:szCs w:val="24"/>
        </w:rPr>
        <w:t xml:space="preserve">interior </w:t>
      </w:r>
      <w:r w:rsidRPr="000B1305">
        <w:rPr>
          <w:rFonts w:ascii="Cambria" w:eastAsia="Calibri" w:hAnsi="Cambria"/>
          <w:sz w:val="24"/>
          <w:szCs w:val="24"/>
        </w:rPr>
        <w:t>design on the work of the eighteenth-century Scottish architect and interior designer, Robert Adam (1728-1792).  The distinctive style associated with his name</w:t>
      </w:r>
      <w:r w:rsidR="00D50F32">
        <w:rPr>
          <w:rFonts w:ascii="Cambria" w:eastAsia="Calibri" w:hAnsi="Cambria"/>
          <w:sz w:val="24"/>
          <w:szCs w:val="24"/>
        </w:rPr>
        <w:t xml:space="preserve"> came to be called Adams Revival</w:t>
      </w:r>
      <w:r w:rsidRPr="000B1305">
        <w:rPr>
          <w:rFonts w:ascii="Cambria" w:eastAsia="Calibri" w:hAnsi="Cambria"/>
          <w:sz w:val="24"/>
          <w:szCs w:val="24"/>
        </w:rPr>
        <w:t xml:space="preserve">. Robert Adam had made a study of ancient Roman architecture and he found that many large Roman dwellings had rooms of square, elliptical, circular plan.  Alcoves and half domes were also common features that expanded the main space of a room.  A popular form of surface decoration was low relief stucco worked into delicate designs featuring plants, mythical creatures, and other devices and even landscape scenes. (These types of ornamentation designers call grotesque work, for it was often found in garden grottos.) Moreover, interiors were often painted in bright colors, even pastel shades.   From these discoveries, Adam evolved a modern, lighthearted Neo-Classicism that attracted a wide clientele in England and Scotland.  The Library at Kenwood House, London, which Adam designed in 1767-1769, is a textbook example of Adam’s work.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The influence of Robert Adam (who later collaborated with his brother James) passed to colonial America</w:t>
      </w:r>
      <w:r w:rsidR="00896585">
        <w:rPr>
          <w:rFonts w:ascii="Cambria" w:eastAsia="Calibri" w:hAnsi="Cambria"/>
          <w:sz w:val="24"/>
          <w:szCs w:val="24"/>
        </w:rPr>
        <w:t>,</w:t>
      </w:r>
      <w:r w:rsidR="00D50F32">
        <w:rPr>
          <w:rFonts w:ascii="Cambria" w:eastAsia="Calibri" w:hAnsi="Cambria"/>
          <w:sz w:val="24"/>
          <w:szCs w:val="24"/>
        </w:rPr>
        <w:t xml:space="preserve"> where the Adam style </w:t>
      </w:r>
      <w:r w:rsidRPr="000B1305">
        <w:rPr>
          <w:rFonts w:ascii="Cambria" w:eastAsia="Calibri" w:hAnsi="Cambria"/>
          <w:sz w:val="24"/>
          <w:szCs w:val="24"/>
        </w:rPr>
        <w:t xml:space="preserve">came to be known as the Federal style. The first significant instance of a Robert Adam style interior is the dining room that George Washington added to Mount Vernon in 1759.  An artisan Washington invited to come from England to do the work made the delicate plaster ornament that enlivens the ceiling.  Other examples famous in the annals of American architecture include Charles </w:t>
      </w:r>
      <w:r w:rsidRPr="000B1305">
        <w:rPr>
          <w:rFonts w:ascii="Cambria" w:eastAsia="Calibri" w:hAnsi="Cambria"/>
          <w:sz w:val="24"/>
          <w:szCs w:val="24"/>
        </w:rPr>
        <w:lastRenderedPageBreak/>
        <w:t xml:space="preserve">Bulfinch’s Massachusetts State House, Boston, (1795), Samuel McIntire’s Gardner-Pingree House, Salem, Massachusetts (1804), and the anonymous Woodlands House, Philadelphia, (1788).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When G. Morton Wolfe designed t</w:t>
      </w:r>
      <w:r w:rsidR="00826FFF">
        <w:rPr>
          <w:rFonts w:ascii="Cambria" w:eastAsia="Calibri" w:hAnsi="Cambria"/>
          <w:sz w:val="24"/>
          <w:szCs w:val="24"/>
        </w:rPr>
        <w:t>he Parkside Candy Shoppe in the mid-1920s</w:t>
      </w:r>
      <w:r w:rsidRPr="000B1305">
        <w:rPr>
          <w:rFonts w:ascii="Cambria" w:eastAsia="Calibri" w:hAnsi="Cambria"/>
          <w:sz w:val="24"/>
          <w:szCs w:val="24"/>
        </w:rPr>
        <w:t>, he demonstrated a thorough understanding of the letter and spirit of Robert Adam’s architecture.  (Books o</w:t>
      </w:r>
      <w:r w:rsidR="00896585">
        <w:rPr>
          <w:rFonts w:ascii="Cambria" w:eastAsia="Calibri" w:hAnsi="Cambria"/>
          <w:sz w:val="24"/>
          <w:szCs w:val="24"/>
        </w:rPr>
        <w:t>n the Adam brother</w:t>
      </w:r>
      <w:r w:rsidRPr="000B1305">
        <w:rPr>
          <w:rFonts w:ascii="Cambria" w:eastAsia="Calibri" w:hAnsi="Cambria"/>
          <w:sz w:val="24"/>
          <w:szCs w:val="24"/>
        </w:rPr>
        <w:t>s</w:t>
      </w:r>
      <w:r w:rsidR="00896585">
        <w:rPr>
          <w:rFonts w:ascii="Cambria" w:eastAsia="Calibri" w:hAnsi="Cambria"/>
          <w:sz w:val="24"/>
          <w:szCs w:val="24"/>
        </w:rPr>
        <w:t>’</w:t>
      </w:r>
      <w:r w:rsidRPr="000B1305">
        <w:rPr>
          <w:rFonts w:ascii="Cambria" w:eastAsia="Calibri" w:hAnsi="Cambria"/>
          <w:sz w:val="24"/>
          <w:szCs w:val="24"/>
        </w:rPr>
        <w:t xml:space="preserve"> architecture had appeared recently in 1917 and 1922.) The choice of style may have been influenced by the new attention being focused in the early 1920s on colonial America by the reconstruction of Williamsburg, Virginia.  It might also have come about through the wishes of the owners</w:t>
      </w:r>
      <w:r w:rsidR="00896585">
        <w:rPr>
          <w:rFonts w:ascii="Cambria" w:eastAsia="Calibri" w:hAnsi="Cambria"/>
          <w:sz w:val="24"/>
          <w:szCs w:val="24"/>
        </w:rPr>
        <w:t>,</w:t>
      </w:r>
      <w:r w:rsidRPr="000B1305">
        <w:rPr>
          <w:rFonts w:ascii="Cambria" w:eastAsia="Calibri" w:hAnsi="Cambria"/>
          <w:sz w:val="24"/>
          <w:szCs w:val="24"/>
        </w:rPr>
        <w:t xml:space="preserve"> who desired to create an atmosphere of refined taste in their new establishment. They specifically mentioned Adam as the inspiration for the interior of the candy shop.</w:t>
      </w:r>
      <w:r w:rsidRPr="000B1305">
        <w:rPr>
          <w:rFonts w:ascii="Cambria" w:eastAsia="Calibri" w:hAnsi="Cambria"/>
          <w:sz w:val="24"/>
          <w:szCs w:val="24"/>
          <w:vertAlign w:val="superscript"/>
        </w:rPr>
        <w:footnoteReference w:id="4"/>
      </w:r>
      <w:r w:rsidRPr="000B1305">
        <w:rPr>
          <w:rFonts w:ascii="Cambria" w:eastAsia="Calibri" w:hAnsi="Cambria"/>
          <w:sz w:val="24"/>
          <w:szCs w:val="24"/>
        </w:rPr>
        <w:t xml:space="preserve">  Robert Adam himself had said that he viewed his interior designs as settings for “the parade, the convenience, and the social pleasures of life” and ideal for “receiving company.  </w:t>
      </w:r>
    </w:p>
    <w:p w:rsidR="00164E59" w:rsidRPr="000B1305" w:rsidRDefault="00164E59" w:rsidP="00164E59">
      <w:pPr>
        <w:spacing w:line="276" w:lineRule="auto"/>
        <w:rPr>
          <w:rFonts w:ascii="Cambria" w:eastAsia="Calibri" w:hAnsi="Cambria"/>
          <w:sz w:val="24"/>
          <w:szCs w:val="24"/>
        </w:rPr>
      </w:pPr>
    </w:p>
    <w:p w:rsidR="00164E59" w:rsidRPr="001004F0" w:rsidRDefault="00164E59" w:rsidP="00164E59">
      <w:pPr>
        <w:spacing w:line="276" w:lineRule="auto"/>
        <w:rPr>
          <w:rFonts w:ascii="Cambria" w:eastAsia="Calibri" w:hAnsi="Cambria"/>
          <w:b/>
          <w:sz w:val="24"/>
          <w:szCs w:val="24"/>
        </w:rPr>
      </w:pPr>
      <w:r w:rsidRPr="001004F0">
        <w:rPr>
          <w:rFonts w:ascii="Cambria" w:eastAsia="Calibri" w:hAnsi="Cambria"/>
          <w:b/>
          <w:sz w:val="24"/>
          <w:szCs w:val="24"/>
        </w:rPr>
        <w:t xml:space="preserve">The Parkside Candy Shoppe, A Feminine Preserve: </w:t>
      </w:r>
      <w:r w:rsidRPr="001004F0">
        <w:rPr>
          <w:rFonts w:ascii="Cambria" w:eastAsia="Calibri" w:hAnsi="Cambria"/>
          <w:b/>
          <w:i/>
          <w:sz w:val="24"/>
          <w:szCs w:val="24"/>
        </w:rPr>
        <w:t>“A modern salon where friends and patrons might come and enjoy rare fountain treats and dainty luncheons.”</w:t>
      </w:r>
    </w:p>
    <w:p w:rsidR="00164E59" w:rsidRPr="00896585" w:rsidRDefault="00164E59" w:rsidP="00164E59">
      <w:pPr>
        <w:spacing w:line="276" w:lineRule="auto"/>
        <w:rPr>
          <w:rFonts w:ascii="Cambria" w:eastAsia="Calibri" w:hAnsi="Cambria"/>
          <w:color w:val="FF0000"/>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Perfectly suited to the refined atmosphere the owners wished to create, the Parkside Candy Shoppe unquestionably made special appeal to women customers.   The atmosphere was decidedly feminine.</w:t>
      </w:r>
      <w:r w:rsidR="00E32116">
        <w:rPr>
          <w:rFonts w:ascii="Cambria" w:eastAsia="Calibri" w:hAnsi="Cambria"/>
          <w:sz w:val="24"/>
          <w:szCs w:val="24"/>
        </w:rPr>
        <w:t xml:space="preserve">  As was the case with the contemporary Huyler’s restaurants, especially the one at 374 Delaware Avenue (1926; listed in the National Register</w:t>
      </w:r>
      <w:r w:rsidR="007D408A">
        <w:rPr>
          <w:rFonts w:ascii="Cambria" w:eastAsia="Calibri" w:hAnsi="Cambria"/>
          <w:sz w:val="24"/>
          <w:szCs w:val="24"/>
        </w:rPr>
        <w:t xml:space="preserve"> in 2011</w:t>
      </w:r>
      <w:r w:rsidR="00E32116">
        <w:rPr>
          <w:rFonts w:ascii="Cambria" w:eastAsia="Calibri" w:hAnsi="Cambria"/>
          <w:sz w:val="24"/>
          <w:szCs w:val="24"/>
        </w:rPr>
        <w:t>),</w:t>
      </w:r>
      <w:r w:rsidR="00E32116" w:rsidRPr="000B1305">
        <w:rPr>
          <w:rFonts w:ascii="Cambria" w:eastAsia="Calibri" w:hAnsi="Cambria"/>
          <w:sz w:val="24"/>
          <w:szCs w:val="24"/>
        </w:rPr>
        <w:t xml:space="preserve"> </w:t>
      </w:r>
      <w:r w:rsidR="00E32116">
        <w:rPr>
          <w:rFonts w:ascii="Cambria" w:eastAsia="Calibri" w:hAnsi="Cambria"/>
          <w:sz w:val="24"/>
          <w:szCs w:val="24"/>
        </w:rPr>
        <w:t>the</w:t>
      </w:r>
      <w:r w:rsidRPr="000B1305">
        <w:rPr>
          <w:rFonts w:ascii="Cambria" w:eastAsia="Calibri" w:hAnsi="Cambria"/>
          <w:sz w:val="24"/>
          <w:szCs w:val="24"/>
        </w:rPr>
        <w:t xml:space="preserve"> Kaisers clearly intended to make women feel comfortable here.  They were demonstrably intended as the primary consumers of the “dainty lunches” on offer at the Parkside Candy Shoppe. Moreover, the identification of candy as an especially feminine taste had a long history.  As social historian Wendy Woloson states, the mechanized production of sugar that came about in the late nineteenth century caused the price of that commodity to drop dramatically.  Sugar, contend Woloson, “became linked with femininity; its economic devaluation coincided with its cultural demotion."</w:t>
      </w:r>
      <w:r w:rsidRPr="000B1305">
        <w:rPr>
          <w:rFonts w:ascii="Cambria" w:eastAsia="Calibri" w:hAnsi="Cambria"/>
          <w:sz w:val="24"/>
          <w:szCs w:val="24"/>
          <w:vertAlign w:val="superscript"/>
        </w:rPr>
        <w:footnoteReference w:id="5"/>
      </w:r>
      <w:r w:rsidRPr="000B1305">
        <w:rPr>
          <w:rFonts w:ascii="Cambria" w:eastAsia="Calibri" w:hAnsi="Cambria"/>
          <w:sz w:val="24"/>
          <w:szCs w:val="24"/>
        </w:rPr>
        <w:t xml:space="preserve">  Moreover, social convention held that it was unmanly for men to crave candy; but such indulgence was acceptable in women and children.  </w:t>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The origins of the Parkside Candy Company, as described in a promotional pamphlet printed by the proprietors at the time of the opening of the new candy store in 1927, confirm the strong feminine influence that came to bear on the formation of the business plan. We are told that the store and restaurant was a “vision realized” of Molly H. Kaiser, the wife of Edward Kaiser.  The </w:t>
      </w:r>
      <w:r w:rsidR="003540AD">
        <w:rPr>
          <w:rFonts w:ascii="Cambria" w:eastAsia="Calibri" w:hAnsi="Cambria"/>
          <w:sz w:val="24"/>
          <w:szCs w:val="24"/>
        </w:rPr>
        <w:t xml:space="preserve">brochure touted the </w:t>
      </w:r>
      <w:r w:rsidR="003540AD">
        <w:rPr>
          <w:rFonts w:ascii="Cambria" w:eastAsia="Calibri" w:hAnsi="Cambria"/>
          <w:sz w:val="24"/>
          <w:szCs w:val="24"/>
        </w:rPr>
        <w:lastRenderedPageBreak/>
        <w:t>candy shop</w:t>
      </w:r>
      <w:r w:rsidRPr="000B1305">
        <w:rPr>
          <w:rFonts w:ascii="Cambria" w:eastAsia="Calibri" w:hAnsi="Cambria"/>
          <w:sz w:val="24"/>
          <w:szCs w:val="24"/>
        </w:rPr>
        <w:t xml:space="preserve"> as a “silent tribute” and “monument to her untiring co-operation.”</w:t>
      </w:r>
      <w:r w:rsidRPr="000B1305">
        <w:rPr>
          <w:rFonts w:ascii="Cambria" w:eastAsia="Calibri" w:hAnsi="Cambria"/>
          <w:sz w:val="24"/>
          <w:szCs w:val="24"/>
          <w:vertAlign w:val="superscript"/>
        </w:rPr>
        <w:footnoteReference w:id="6"/>
      </w:r>
      <w:r w:rsidRPr="000B1305">
        <w:rPr>
          <w:rFonts w:ascii="Cambria" w:eastAsia="Calibri" w:hAnsi="Cambria"/>
          <w:sz w:val="24"/>
          <w:szCs w:val="24"/>
        </w:rPr>
        <w:t xml:space="preserve">  It went on to elaborate on the romantic origins of the business:  </w:t>
      </w:r>
    </w:p>
    <w:p w:rsidR="00164E59" w:rsidRPr="000B1305" w:rsidRDefault="00164E59" w:rsidP="00164E59">
      <w:pPr>
        <w:spacing w:line="276" w:lineRule="auto"/>
        <w:rPr>
          <w:rFonts w:ascii="Cambria" w:eastAsia="Calibri" w:hAnsi="Cambria"/>
          <w:sz w:val="24"/>
          <w:szCs w:val="24"/>
        </w:rPr>
      </w:pPr>
    </w:p>
    <w:p w:rsidR="00164E59" w:rsidRPr="000B1305" w:rsidRDefault="00164E59" w:rsidP="00565762">
      <w:pPr>
        <w:ind w:left="720"/>
        <w:rPr>
          <w:rFonts w:ascii="Cambria" w:eastAsia="Calibri" w:hAnsi="Cambria"/>
          <w:sz w:val="24"/>
          <w:szCs w:val="24"/>
        </w:rPr>
      </w:pPr>
      <w:r w:rsidRPr="000B1305">
        <w:rPr>
          <w:rFonts w:ascii="Cambria" w:eastAsia="Calibri" w:hAnsi="Cambria"/>
          <w:sz w:val="24"/>
          <w:szCs w:val="24"/>
        </w:rPr>
        <w:t>In the measured count of time, it is only a few short years since two destines were moulded by a vision.  Man and wife they were, building their hopes for the future on a modest candy store.  There, by day, the woman sold sugared sweets, while the man gave his time teaching in a nearby school.  The</w:t>
      </w:r>
      <w:r w:rsidR="003540AD">
        <w:rPr>
          <w:rFonts w:ascii="Cambria" w:eastAsia="Calibri" w:hAnsi="Cambria"/>
          <w:sz w:val="24"/>
          <w:szCs w:val="24"/>
        </w:rPr>
        <w:t>n</w:t>
      </w:r>
      <w:r w:rsidRPr="000B1305">
        <w:rPr>
          <w:rFonts w:ascii="Cambria" w:eastAsia="Calibri" w:hAnsi="Cambria"/>
          <w:sz w:val="24"/>
          <w:szCs w:val="24"/>
        </w:rPr>
        <w:t xml:space="preserve"> one day came a vision, the vision of a cand</w:t>
      </w:r>
      <w:r w:rsidR="003540AD">
        <w:rPr>
          <w:rFonts w:ascii="Cambria" w:eastAsia="Calibri" w:hAnsi="Cambria"/>
          <w:sz w:val="24"/>
          <w:szCs w:val="24"/>
        </w:rPr>
        <w:t xml:space="preserve">y shoppe that would surpass </w:t>
      </w:r>
      <w:r w:rsidRPr="000B1305">
        <w:rPr>
          <w:rFonts w:ascii="Cambria" w:eastAsia="Calibri" w:hAnsi="Cambria"/>
          <w:sz w:val="24"/>
          <w:szCs w:val="24"/>
        </w:rPr>
        <w:t xml:space="preserve">even the most modern in </w:t>
      </w:r>
      <w:r w:rsidR="003540AD">
        <w:rPr>
          <w:rFonts w:ascii="Cambria" w:eastAsia="Calibri" w:hAnsi="Cambria"/>
          <w:sz w:val="24"/>
          <w:szCs w:val="24"/>
        </w:rPr>
        <w:t xml:space="preserve">its </w:t>
      </w:r>
      <w:r w:rsidRPr="000B1305">
        <w:rPr>
          <w:rFonts w:ascii="Cambria" w:eastAsia="Calibri" w:hAnsi="Cambria"/>
          <w:sz w:val="24"/>
          <w:szCs w:val="24"/>
        </w:rPr>
        <w:t>beauty and convenience. And so they promised each other, the woman of sweets and the schoolmaster man, to build a modern salon where friends and patrons might come and enjoy rare fountain treats and dainty luncheons.</w:t>
      </w:r>
    </w:p>
    <w:p w:rsidR="00164E59" w:rsidRPr="000B1305" w:rsidRDefault="00164E59" w:rsidP="00565762">
      <w:pPr>
        <w:ind w:left="720"/>
        <w:contextualSpacing/>
        <w:jc w:val="center"/>
        <w:rPr>
          <w:rFonts w:ascii="Cambria" w:eastAsia="Calibri" w:hAnsi="Cambria"/>
          <w:sz w:val="24"/>
          <w:szCs w:val="24"/>
        </w:rPr>
      </w:pPr>
      <w:r w:rsidRPr="000B1305">
        <w:rPr>
          <w:rFonts w:ascii="Cambria" w:eastAsia="Calibri" w:hAnsi="Cambria"/>
          <w:sz w:val="24"/>
          <w:szCs w:val="24"/>
        </w:rPr>
        <w:t>*   *  *</w:t>
      </w:r>
    </w:p>
    <w:p w:rsidR="00164E59" w:rsidRPr="000B1305" w:rsidRDefault="00164E59" w:rsidP="00565762">
      <w:pPr>
        <w:ind w:left="720"/>
        <w:contextualSpacing/>
        <w:rPr>
          <w:rFonts w:ascii="Cambria" w:eastAsia="Calibri" w:hAnsi="Cambria"/>
          <w:sz w:val="24"/>
          <w:szCs w:val="24"/>
        </w:rPr>
      </w:pPr>
      <w:r w:rsidRPr="000B1305">
        <w:rPr>
          <w:rFonts w:ascii="Cambria" w:eastAsia="Calibri" w:hAnsi="Cambria"/>
          <w:sz w:val="24"/>
          <w:szCs w:val="24"/>
        </w:rPr>
        <w:t>And then the vision of a royal spacious candy shoppe began to materialize.  A modern building, classic in design, arose.  An old familiar corner, at Winspear and Main, was transformed as if by magic.  Delicious candies, once made at night when the work of the day was done, began to appear from a daylight candy factory.  The dreamed of shoppe was there. The vision, prompted by the joy of serving only good things, had become real.</w:t>
      </w:r>
      <w:r w:rsidRPr="000B1305">
        <w:rPr>
          <w:rFonts w:ascii="Cambria" w:eastAsia="Calibri" w:hAnsi="Cambria"/>
          <w:sz w:val="24"/>
          <w:szCs w:val="24"/>
          <w:vertAlign w:val="superscript"/>
        </w:rPr>
        <w:footnoteReference w:id="7"/>
      </w:r>
    </w:p>
    <w:p w:rsidR="00164E59" w:rsidRPr="000B1305" w:rsidRDefault="00164E59" w:rsidP="00164E59">
      <w:pPr>
        <w:spacing w:line="276" w:lineRule="auto"/>
        <w:rPr>
          <w:rFonts w:ascii="Cambria" w:eastAsia="Calibri" w:hAnsi="Cambria"/>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The business model followed by the Kaisers for the Parkside Candy Shoppe actually combined two forms of businesses that traditionally catered to women: the candy store and the tearoom.  Light fare and non-alcoholic beverages had been the staple of tearooms since the mid-nineteenth century.  Such places as the Casino, which Calvert Vaux designed in 1862 for a site in New York’s Central Park, were ancestors to such refined places as the Parkside Candy Shoppe.  The picturesque stone cottage in Central Park was the special province of women and was officially known as the Ladies’ Refreshment House.  It and other tearooms pioneered catering to the new social phenomenon of middle class women who had leisure time to spend outside the home.  By the early twentieth century, the tearoom was an established institution in American business, and it was regarded as mainly the province of women.  Indeed, most tearooms were owned or managed by women.  </w:t>
      </w:r>
    </w:p>
    <w:p w:rsidR="00164E59" w:rsidRPr="000B1305" w:rsidRDefault="00164E59" w:rsidP="00164E59">
      <w:pPr>
        <w:spacing w:line="276" w:lineRule="auto"/>
        <w:rPr>
          <w:rFonts w:ascii="Cambria" w:eastAsia="Calibri" w:hAnsi="Cambria"/>
          <w:sz w:val="24"/>
          <w:szCs w:val="24"/>
        </w:rPr>
      </w:pPr>
    </w:p>
    <w:p w:rsidR="00164E59" w:rsidRDefault="00164E59" w:rsidP="00164E59">
      <w:pPr>
        <w:autoSpaceDE w:val="0"/>
        <w:autoSpaceDN w:val="0"/>
        <w:adjustRightInd w:val="0"/>
        <w:spacing w:line="276" w:lineRule="auto"/>
        <w:rPr>
          <w:rFonts w:ascii="Cambria" w:eastAsia="Calibri" w:hAnsi="Cambria"/>
          <w:sz w:val="24"/>
          <w:szCs w:val="24"/>
        </w:rPr>
      </w:pPr>
      <w:r w:rsidRPr="000B1305">
        <w:rPr>
          <w:rFonts w:ascii="Cambria" w:eastAsia="Calibri" w:hAnsi="Cambria"/>
          <w:sz w:val="24"/>
          <w:szCs w:val="24"/>
        </w:rPr>
        <w:t xml:space="preserve">Notices in the local newspapers reinforce the impression that predominant clientele of the Parkside Candy Shoppe was feminine.  Articles extoling the shop and restaurant appeared often in the society pages, notably in a </w:t>
      </w:r>
      <w:r w:rsidRPr="000B1305">
        <w:rPr>
          <w:rFonts w:ascii="Cambria" w:eastAsia="Calibri" w:hAnsi="Cambria"/>
          <w:i/>
          <w:sz w:val="24"/>
          <w:szCs w:val="24"/>
        </w:rPr>
        <w:t>Buffalo Courier-Express</w:t>
      </w:r>
      <w:r w:rsidRPr="000B1305">
        <w:rPr>
          <w:rFonts w:ascii="Cambria" w:eastAsia="Calibri" w:hAnsi="Cambria"/>
          <w:sz w:val="24"/>
          <w:szCs w:val="24"/>
        </w:rPr>
        <w:t xml:space="preserve"> column entitled “Shop Talk” that was written especially for women. From this source, we learn that one “can always get a delicious light luncheon at either of these two Parkside Candy Shoppes. Sandwiches as tempting as any you make yourself at home . . . sundaes and sodas so good they're famous all over town.”</w:t>
      </w:r>
      <w:r w:rsidRPr="000B1305">
        <w:rPr>
          <w:rFonts w:ascii="Cambria" w:eastAsia="Calibri" w:hAnsi="Cambria"/>
          <w:sz w:val="24"/>
          <w:szCs w:val="24"/>
          <w:vertAlign w:val="superscript"/>
        </w:rPr>
        <w:footnoteReference w:id="8"/>
      </w:r>
      <w:r w:rsidRPr="000B1305">
        <w:rPr>
          <w:rFonts w:ascii="Cambria" w:eastAsia="Calibri" w:hAnsi="Cambria"/>
          <w:sz w:val="24"/>
          <w:szCs w:val="24"/>
        </w:rPr>
        <w:t xml:space="preserve">  The author, who identified herself simply as Marjorie, also informed her readers that a</w:t>
      </w:r>
    </w:p>
    <w:p w:rsidR="00D4439F" w:rsidRPr="000B1305" w:rsidRDefault="00D4439F" w:rsidP="00164E59">
      <w:pPr>
        <w:autoSpaceDE w:val="0"/>
        <w:autoSpaceDN w:val="0"/>
        <w:adjustRightInd w:val="0"/>
        <w:spacing w:line="276" w:lineRule="auto"/>
        <w:rPr>
          <w:rFonts w:ascii="Cambria" w:eastAsia="Calibri" w:hAnsi="Cambria"/>
          <w:sz w:val="24"/>
          <w:szCs w:val="24"/>
        </w:rPr>
      </w:pPr>
    </w:p>
    <w:p w:rsidR="00164E59" w:rsidRPr="000B1305" w:rsidRDefault="00164E59" w:rsidP="002A7E6E">
      <w:pPr>
        <w:autoSpaceDE w:val="0"/>
        <w:autoSpaceDN w:val="0"/>
        <w:adjustRightInd w:val="0"/>
        <w:ind w:left="720"/>
        <w:rPr>
          <w:rFonts w:ascii="Cambria" w:eastAsia="Calibri" w:hAnsi="Cambria"/>
          <w:sz w:val="24"/>
          <w:szCs w:val="24"/>
        </w:rPr>
      </w:pPr>
      <w:r w:rsidRPr="000B1305">
        <w:rPr>
          <w:rFonts w:ascii="Cambria" w:eastAsia="Calibri" w:hAnsi="Cambria"/>
          <w:sz w:val="24"/>
          <w:szCs w:val="24"/>
        </w:rPr>
        <w:t>favorite luncheon haunt with the University crowd is Parkside Candy Shop, 3208 Main, near Winspear.  And the advent of a tealeaf reader there, two weeks ago, has sent the stock of Parkside up even higher in the minds of the erstwhile students. Many of the coeds, who don't consider their mothers too old for that sort of thing, have suggested that they too go for a reading.</w:t>
      </w:r>
      <w:r w:rsidRPr="000B1305">
        <w:rPr>
          <w:rFonts w:ascii="Cambria" w:eastAsia="Calibri" w:hAnsi="Cambria"/>
          <w:sz w:val="24"/>
          <w:szCs w:val="24"/>
          <w:vertAlign w:val="superscript"/>
        </w:rPr>
        <w:footnoteReference w:id="9"/>
      </w:r>
      <w:r w:rsidRPr="000B1305">
        <w:rPr>
          <w:rFonts w:ascii="Cambria" w:eastAsia="Calibri" w:hAnsi="Cambria"/>
          <w:sz w:val="24"/>
          <w:szCs w:val="24"/>
        </w:rPr>
        <w:t xml:space="preserve"> </w:t>
      </w:r>
    </w:p>
    <w:p w:rsidR="00164E59" w:rsidRPr="000B1305" w:rsidRDefault="00164E59" w:rsidP="00164E59">
      <w:pPr>
        <w:autoSpaceDE w:val="0"/>
        <w:autoSpaceDN w:val="0"/>
        <w:adjustRightInd w:val="0"/>
        <w:spacing w:line="276" w:lineRule="auto"/>
        <w:ind w:left="720"/>
        <w:rPr>
          <w:rFonts w:ascii="Cambria" w:eastAsia="Calibri" w:hAnsi="Cambria"/>
          <w:sz w:val="24"/>
          <w:szCs w:val="24"/>
        </w:rPr>
      </w:pPr>
    </w:p>
    <w:p w:rsidR="00164E59" w:rsidRPr="000B1305" w:rsidRDefault="00164E59" w:rsidP="00164E59">
      <w:pPr>
        <w:autoSpaceDE w:val="0"/>
        <w:autoSpaceDN w:val="0"/>
        <w:adjustRightInd w:val="0"/>
        <w:spacing w:line="276" w:lineRule="auto"/>
        <w:rPr>
          <w:rFonts w:ascii="Cambria" w:eastAsia="Calibri" w:hAnsi="Cambria"/>
          <w:sz w:val="24"/>
          <w:szCs w:val="24"/>
        </w:rPr>
      </w:pPr>
      <w:r w:rsidRPr="000B1305">
        <w:rPr>
          <w:rFonts w:ascii="Cambria" w:eastAsia="Calibri" w:hAnsi="Cambria"/>
          <w:sz w:val="24"/>
          <w:szCs w:val="24"/>
        </w:rPr>
        <w:t>Marjorie also suggested the Parkside Candy Shoppe as an “evening rendezvous” of a summer evening: “Possibly you haven't yet discovered how pleasant it is these warm evenings to stop at Parkside Candy Shoppe, 3208 Main, near Winspear,” she wrote,  “and, as you lazily remain in your car, have them bring you a refreshing, delicious sundae, soda, or cool drink. There's a large parking space on the cool Winspear side of the shop which seems far away from Main Street.”</w:t>
      </w:r>
      <w:r w:rsidRPr="000B1305">
        <w:rPr>
          <w:rFonts w:ascii="Cambria" w:eastAsia="Calibri" w:hAnsi="Cambria"/>
          <w:sz w:val="24"/>
          <w:szCs w:val="24"/>
          <w:vertAlign w:val="superscript"/>
        </w:rPr>
        <w:footnoteReference w:id="10"/>
      </w:r>
    </w:p>
    <w:p w:rsidR="00164E59" w:rsidRPr="000B1305" w:rsidRDefault="00164E59" w:rsidP="00164E59">
      <w:pPr>
        <w:autoSpaceDE w:val="0"/>
        <w:autoSpaceDN w:val="0"/>
        <w:adjustRightInd w:val="0"/>
        <w:spacing w:line="276" w:lineRule="auto"/>
        <w:rPr>
          <w:rFonts w:ascii="Cambria" w:eastAsia="Calibri" w:hAnsi="Cambria"/>
          <w:sz w:val="24"/>
          <w:szCs w:val="24"/>
        </w:rPr>
      </w:pPr>
    </w:p>
    <w:p w:rsidR="00164E59" w:rsidRPr="000B1305" w:rsidRDefault="00164E59" w:rsidP="00164E59">
      <w:pPr>
        <w:autoSpaceDE w:val="0"/>
        <w:autoSpaceDN w:val="0"/>
        <w:adjustRightInd w:val="0"/>
        <w:spacing w:line="276" w:lineRule="auto"/>
        <w:rPr>
          <w:rFonts w:ascii="Cambria" w:eastAsia="Calibri" w:hAnsi="Cambria"/>
          <w:b/>
          <w:i/>
          <w:sz w:val="24"/>
          <w:szCs w:val="24"/>
        </w:rPr>
      </w:pPr>
      <w:r w:rsidRPr="000B1305">
        <w:rPr>
          <w:rFonts w:ascii="Cambria" w:eastAsia="Calibri" w:hAnsi="Cambria"/>
          <w:b/>
          <w:sz w:val="24"/>
          <w:szCs w:val="24"/>
        </w:rPr>
        <w:t xml:space="preserve">The Factory: </w:t>
      </w:r>
      <w:r w:rsidRPr="000B1305">
        <w:rPr>
          <w:rFonts w:ascii="Cambria" w:eastAsia="Calibri" w:hAnsi="Cambria"/>
          <w:b/>
          <w:i/>
          <w:sz w:val="24"/>
          <w:szCs w:val="24"/>
        </w:rPr>
        <w:t>“delightful in its spick and span cleanliness.”</w:t>
      </w:r>
    </w:p>
    <w:p w:rsidR="00164E59" w:rsidRPr="000B1305" w:rsidRDefault="00164E59" w:rsidP="00164E59">
      <w:pPr>
        <w:autoSpaceDE w:val="0"/>
        <w:autoSpaceDN w:val="0"/>
        <w:adjustRightInd w:val="0"/>
        <w:spacing w:line="276" w:lineRule="auto"/>
        <w:rPr>
          <w:rFonts w:ascii="Cambria" w:eastAsia="Calibri" w:hAnsi="Cambria"/>
          <w:b/>
          <w:i/>
          <w:sz w:val="24"/>
          <w:szCs w:val="24"/>
        </w:rPr>
      </w:pPr>
    </w:p>
    <w:p w:rsidR="00164E59" w:rsidRDefault="00164E59" w:rsidP="00164E59">
      <w:pPr>
        <w:autoSpaceDE w:val="0"/>
        <w:autoSpaceDN w:val="0"/>
        <w:adjustRightInd w:val="0"/>
        <w:spacing w:line="276" w:lineRule="auto"/>
        <w:rPr>
          <w:rFonts w:ascii="Cambria" w:eastAsia="Calibri" w:hAnsi="Cambria"/>
          <w:sz w:val="24"/>
          <w:szCs w:val="24"/>
        </w:rPr>
      </w:pPr>
      <w:r w:rsidRPr="000B1305">
        <w:rPr>
          <w:rFonts w:ascii="Cambria" w:eastAsia="Calibri" w:hAnsi="Cambria"/>
          <w:sz w:val="24"/>
          <w:szCs w:val="24"/>
        </w:rPr>
        <w:t>Essential to the success of the Kaiser family’s business was the factory that they had built behind the candy store.  Here, instead of historic nostalgia, modernity held sway.  The daylight factory design, in which large windows provided abundant light to the interior and modern construction techniques allowed for wide-open floor spaces.  This type of construction had been used many times for all sorts of industrial buildings in Buffalo and elsewhere, but the Kaisers extoled its potential for creating a sanitary environment suffused with  “pure air and sunlight” for the production of luxury edibles.  “The factory, while not as ornate as the store, is just as delightful in its spick and span cleanliness and order,” declared promotional literature at the time of its opening.  To reassure the public of its hygiene, the owners gladly invited visitors to tour the factory.  “If you care to visit the factory,” patrons were told, “any of the shoppe attendants will make the necessary arrangements.”</w:t>
      </w:r>
      <w:r w:rsidRPr="000B1305">
        <w:rPr>
          <w:rFonts w:ascii="Cambria" w:eastAsia="Calibri" w:hAnsi="Cambria"/>
          <w:sz w:val="24"/>
          <w:szCs w:val="24"/>
          <w:vertAlign w:val="superscript"/>
        </w:rPr>
        <w:footnoteReference w:id="11"/>
      </w:r>
      <w:r w:rsidRPr="000B1305">
        <w:rPr>
          <w:rFonts w:ascii="Cambria" w:eastAsia="Calibri" w:hAnsi="Cambria"/>
          <w:sz w:val="24"/>
          <w:szCs w:val="24"/>
        </w:rPr>
        <w:t xml:space="preserve">  The Kaisers envisioned the candy store and factory, which they enlarged c. 1940 with a two-story addition that mimics the original portion, as contributing equally to the success of their business.</w:t>
      </w:r>
    </w:p>
    <w:p w:rsidR="00826FFF" w:rsidRDefault="00826FFF" w:rsidP="00164E59">
      <w:pPr>
        <w:autoSpaceDE w:val="0"/>
        <w:autoSpaceDN w:val="0"/>
        <w:adjustRightInd w:val="0"/>
        <w:spacing w:line="276" w:lineRule="auto"/>
        <w:rPr>
          <w:rFonts w:ascii="Cambria" w:eastAsia="Calibri" w:hAnsi="Cambria"/>
          <w:sz w:val="24"/>
          <w:szCs w:val="24"/>
        </w:rPr>
      </w:pPr>
    </w:p>
    <w:p w:rsidR="00826FFF" w:rsidRDefault="00826FFF" w:rsidP="00826FFF">
      <w:r>
        <w:rPr>
          <w:rFonts w:ascii="Cambria" w:eastAsia="Calibri" w:hAnsi="Cambria"/>
          <w:sz w:val="24"/>
          <w:szCs w:val="24"/>
        </w:rPr>
        <w:t>The daylight</w:t>
      </w:r>
      <w:r w:rsidRPr="000B1305">
        <w:rPr>
          <w:rFonts w:ascii="Cambria" w:eastAsia="Calibri" w:hAnsi="Cambria"/>
          <w:sz w:val="24"/>
          <w:szCs w:val="24"/>
        </w:rPr>
        <w:t xml:space="preserve"> factory represented a great advance in workplace fireproofing, lighting, and spaciousness. The </w:t>
      </w:r>
      <w:r>
        <w:rPr>
          <w:rFonts w:ascii="Cambria" w:eastAsia="Calibri" w:hAnsi="Cambria"/>
          <w:sz w:val="24"/>
          <w:szCs w:val="24"/>
        </w:rPr>
        <w:t xml:space="preserve">original four-bay portion of the </w:t>
      </w:r>
      <w:r w:rsidRPr="000B1305">
        <w:rPr>
          <w:rFonts w:ascii="Cambria" w:eastAsia="Calibri" w:hAnsi="Cambria"/>
          <w:sz w:val="24"/>
          <w:szCs w:val="24"/>
        </w:rPr>
        <w:t>Parkside Candy Company factory</w:t>
      </w:r>
      <w:r>
        <w:rPr>
          <w:rFonts w:ascii="Cambria" w:eastAsia="Calibri" w:hAnsi="Cambria"/>
          <w:sz w:val="24"/>
          <w:szCs w:val="24"/>
        </w:rPr>
        <w:t xml:space="preserve"> was constructed </w:t>
      </w:r>
      <w:r w:rsidR="009E1E64">
        <w:rPr>
          <w:rFonts w:ascii="Cambria" w:eastAsia="Calibri" w:hAnsi="Cambria"/>
          <w:sz w:val="24"/>
          <w:szCs w:val="24"/>
        </w:rPr>
        <w:t>between</w:t>
      </w:r>
      <w:r>
        <w:rPr>
          <w:rFonts w:ascii="Cambria" w:eastAsia="Calibri" w:hAnsi="Cambria"/>
          <w:sz w:val="24"/>
          <w:szCs w:val="24"/>
        </w:rPr>
        <w:t xml:space="preserve"> 1925</w:t>
      </w:r>
      <w:r w:rsidR="009E1E64">
        <w:rPr>
          <w:rFonts w:ascii="Cambria" w:eastAsia="Calibri" w:hAnsi="Cambria"/>
          <w:sz w:val="24"/>
          <w:szCs w:val="24"/>
        </w:rPr>
        <w:t xml:space="preserve"> and </w:t>
      </w:r>
      <w:r>
        <w:rPr>
          <w:rFonts w:ascii="Cambria" w:eastAsia="Calibri" w:hAnsi="Cambria"/>
          <w:sz w:val="24"/>
          <w:szCs w:val="24"/>
        </w:rPr>
        <w:t>1927</w:t>
      </w:r>
      <w:r w:rsidRPr="000B1305">
        <w:rPr>
          <w:rFonts w:ascii="Cambria" w:eastAsia="Calibri" w:hAnsi="Cambria"/>
          <w:sz w:val="24"/>
          <w:szCs w:val="24"/>
        </w:rPr>
        <w:t xml:space="preserve"> to designs by Buffalo architect G. Morton Wolfe</w:t>
      </w:r>
      <w:r>
        <w:rPr>
          <w:rFonts w:ascii="Cambria" w:eastAsia="Calibri" w:hAnsi="Cambria"/>
          <w:sz w:val="24"/>
          <w:szCs w:val="24"/>
        </w:rPr>
        <w:t>; the second four-bay portion</w:t>
      </w:r>
      <w:r w:rsidR="00563E02">
        <w:rPr>
          <w:rFonts w:ascii="Cambria" w:eastAsia="Calibri" w:hAnsi="Cambria"/>
          <w:sz w:val="24"/>
          <w:szCs w:val="24"/>
        </w:rPr>
        <w:t>,</w:t>
      </w:r>
      <w:r>
        <w:rPr>
          <w:rFonts w:ascii="Cambria" w:eastAsia="Calibri" w:hAnsi="Cambria"/>
          <w:sz w:val="24"/>
          <w:szCs w:val="24"/>
        </w:rPr>
        <w:t xml:space="preserve"> as well as a single-story, three-space wooden garage, went up in 1928.  (The original sash windows were replaced in both portions by large plate glass windows in the 1960s.) </w:t>
      </w:r>
      <w:r w:rsidRPr="000B1305">
        <w:rPr>
          <w:rFonts w:ascii="Cambria" w:eastAsia="Calibri" w:hAnsi="Cambria"/>
          <w:sz w:val="24"/>
          <w:szCs w:val="24"/>
        </w:rPr>
        <w:t>The two floors of both sections provide open interior spaces, natural daylight lighting, and good air circulation.</w:t>
      </w:r>
    </w:p>
    <w:p w:rsidR="00826FFF" w:rsidRDefault="00826FFF" w:rsidP="00164E59">
      <w:pPr>
        <w:autoSpaceDE w:val="0"/>
        <w:autoSpaceDN w:val="0"/>
        <w:adjustRightInd w:val="0"/>
        <w:spacing w:line="276" w:lineRule="auto"/>
        <w:rPr>
          <w:rFonts w:ascii="Cambria" w:eastAsia="Calibri" w:hAnsi="Cambria"/>
          <w:sz w:val="24"/>
          <w:szCs w:val="24"/>
        </w:rPr>
      </w:pPr>
    </w:p>
    <w:p w:rsidR="00164E59" w:rsidRPr="000B1305" w:rsidRDefault="00164E59" w:rsidP="00164E59">
      <w:pPr>
        <w:autoSpaceDE w:val="0"/>
        <w:autoSpaceDN w:val="0"/>
        <w:adjustRightInd w:val="0"/>
        <w:spacing w:line="276" w:lineRule="auto"/>
        <w:rPr>
          <w:rFonts w:ascii="Cambria" w:eastAsia="Calibri" w:hAnsi="Cambria"/>
          <w:b/>
          <w:sz w:val="24"/>
          <w:szCs w:val="24"/>
        </w:rPr>
      </w:pPr>
      <w:r w:rsidRPr="000B1305">
        <w:rPr>
          <w:rFonts w:ascii="Cambria" w:eastAsia="Calibri" w:hAnsi="Cambria"/>
          <w:b/>
          <w:sz w:val="24"/>
          <w:szCs w:val="24"/>
        </w:rPr>
        <w:lastRenderedPageBreak/>
        <w:t>Later History of the Parkside Candy Company</w:t>
      </w:r>
    </w:p>
    <w:p w:rsidR="00164E59" w:rsidRPr="000B1305" w:rsidRDefault="00164E59" w:rsidP="00164E59">
      <w:pPr>
        <w:autoSpaceDE w:val="0"/>
        <w:autoSpaceDN w:val="0"/>
        <w:adjustRightInd w:val="0"/>
        <w:spacing w:line="276" w:lineRule="auto"/>
        <w:rPr>
          <w:rFonts w:ascii="Cambria" w:eastAsia="Calibri" w:hAnsi="Cambria"/>
          <w:b/>
          <w:sz w:val="24"/>
          <w:szCs w:val="24"/>
        </w:rPr>
      </w:pPr>
    </w:p>
    <w:p w:rsidR="00164E59" w:rsidRPr="000B1305" w:rsidRDefault="00164E59" w:rsidP="00164E59">
      <w:pPr>
        <w:spacing w:line="276" w:lineRule="auto"/>
        <w:rPr>
          <w:rFonts w:ascii="Cambria" w:eastAsia="Calibri" w:hAnsi="Cambria"/>
          <w:sz w:val="24"/>
          <w:szCs w:val="24"/>
        </w:rPr>
      </w:pPr>
      <w:r w:rsidRPr="000B1305">
        <w:rPr>
          <w:rFonts w:ascii="Cambria" w:eastAsia="Calibri" w:hAnsi="Cambria"/>
          <w:sz w:val="24"/>
          <w:szCs w:val="24"/>
        </w:rPr>
        <w:t xml:space="preserve">The Kaiser family continued to direct the Parkside Candy Shoppe for several decades after World War II. (The company had two other retail outlets, the original store at 2304 Main Street and another venue at 571 Delaware Avenue [the present Panaro’s restaurant].  The family eventually ceased operations at these locations in order to concentrate </w:t>
      </w:r>
      <w:r w:rsidR="00563E02">
        <w:rPr>
          <w:rFonts w:ascii="Cambria" w:eastAsia="Calibri" w:hAnsi="Cambria"/>
          <w:sz w:val="24"/>
          <w:szCs w:val="24"/>
        </w:rPr>
        <w:t xml:space="preserve">on </w:t>
      </w:r>
      <w:r w:rsidRPr="000B1305">
        <w:rPr>
          <w:rFonts w:ascii="Cambria" w:eastAsia="Calibri" w:hAnsi="Cambria"/>
          <w:sz w:val="24"/>
          <w:szCs w:val="24"/>
        </w:rPr>
        <w:t xml:space="preserve">the business at </w:t>
      </w:r>
      <w:r w:rsidR="00563E02">
        <w:rPr>
          <w:rFonts w:ascii="Cambria" w:eastAsia="Calibri" w:hAnsi="Cambria"/>
          <w:sz w:val="24"/>
          <w:szCs w:val="24"/>
        </w:rPr>
        <w:t xml:space="preserve">the </w:t>
      </w:r>
      <w:r w:rsidRPr="000B1305">
        <w:rPr>
          <w:rFonts w:ascii="Cambria" w:eastAsia="Calibri" w:hAnsi="Cambria"/>
          <w:sz w:val="24"/>
          <w:szCs w:val="24"/>
        </w:rPr>
        <w:t>Main and Winspear store and factory.)  After the death of George Kaiser in 1951, his son</w:t>
      </w:r>
      <w:r w:rsidR="00563E02">
        <w:rPr>
          <w:rFonts w:ascii="Cambria" w:eastAsia="Calibri" w:hAnsi="Cambria"/>
          <w:sz w:val="24"/>
          <w:szCs w:val="24"/>
        </w:rPr>
        <w:t>,</w:t>
      </w:r>
      <w:r w:rsidRPr="000B1305">
        <w:rPr>
          <w:rFonts w:ascii="Cambria" w:eastAsia="Calibri" w:hAnsi="Cambria"/>
          <w:sz w:val="24"/>
          <w:szCs w:val="24"/>
        </w:rPr>
        <w:t xml:space="preserve"> James</w:t>
      </w:r>
      <w:r w:rsidR="00563E02">
        <w:rPr>
          <w:rFonts w:ascii="Cambria" w:eastAsia="Calibri" w:hAnsi="Cambria"/>
          <w:sz w:val="24"/>
          <w:szCs w:val="24"/>
        </w:rPr>
        <w:t>,</w:t>
      </w:r>
      <w:r w:rsidRPr="000B1305">
        <w:rPr>
          <w:rFonts w:ascii="Cambria" w:eastAsia="Calibri" w:hAnsi="Cambria"/>
          <w:sz w:val="24"/>
          <w:szCs w:val="24"/>
        </w:rPr>
        <w:t xml:space="preserve"> took over running the business.  Thirty years later, the </w:t>
      </w:r>
      <w:r w:rsidR="00563E02">
        <w:rPr>
          <w:rFonts w:ascii="Cambria" w:eastAsia="Calibri" w:hAnsi="Cambria"/>
          <w:sz w:val="24"/>
          <w:szCs w:val="24"/>
        </w:rPr>
        <w:t>current</w:t>
      </w:r>
      <w:r w:rsidRPr="000B1305">
        <w:rPr>
          <w:rFonts w:ascii="Cambria" w:eastAsia="Calibri" w:hAnsi="Cambria"/>
          <w:sz w:val="24"/>
          <w:szCs w:val="24"/>
        </w:rPr>
        <w:t xml:space="preserve"> owner, Philip Buffamonte, purchased the entire operation at Main and Winspear from the estate of George Kaiser (who had previously leased the business to his nephew, James Kaiser).  Mr. Buffamonte continues to operate the candy factory</w:t>
      </w:r>
      <w:r w:rsidR="00563E02">
        <w:rPr>
          <w:rFonts w:ascii="Cambria" w:eastAsia="Calibri" w:hAnsi="Cambria"/>
          <w:sz w:val="24"/>
          <w:szCs w:val="24"/>
        </w:rPr>
        <w:t>,</w:t>
      </w:r>
      <w:r w:rsidRPr="000B1305">
        <w:rPr>
          <w:rFonts w:ascii="Cambria" w:eastAsia="Calibri" w:hAnsi="Cambria"/>
          <w:sz w:val="24"/>
          <w:szCs w:val="24"/>
        </w:rPr>
        <w:t xml:space="preserve"> making lollipops (for which the company was famous—“a breath of old summer days in every lick”</w:t>
      </w:r>
      <w:r w:rsidR="00523FBD" w:rsidRPr="000B1305">
        <w:rPr>
          <w:rFonts w:ascii="Cambria" w:eastAsia="Calibri" w:hAnsi="Cambria"/>
          <w:sz w:val="24"/>
          <w:szCs w:val="24"/>
        </w:rPr>
        <w:t xml:space="preserve">), sponge candy, and </w:t>
      </w:r>
      <w:r w:rsidRPr="000B1305">
        <w:rPr>
          <w:rFonts w:ascii="Cambria" w:eastAsia="Calibri" w:hAnsi="Cambria"/>
          <w:sz w:val="24"/>
          <w:szCs w:val="24"/>
        </w:rPr>
        <w:t>chocolates utilizing original vacuum cooker equipment, candy molds, and other equipment he acquired from the original owners.</w:t>
      </w:r>
      <w:r w:rsidR="00EA0C74" w:rsidRPr="00EA0C74">
        <w:rPr>
          <w:rFonts w:ascii="Cambria" w:eastAsia="Calibri" w:hAnsi="Cambria"/>
          <w:sz w:val="24"/>
          <w:szCs w:val="24"/>
          <w:vertAlign w:val="superscript"/>
        </w:rPr>
        <w:t xml:space="preserve"> </w:t>
      </w:r>
      <w:r w:rsidR="00EA0C74" w:rsidRPr="000B1305">
        <w:rPr>
          <w:rFonts w:ascii="Cambria" w:eastAsia="Calibri" w:hAnsi="Cambria"/>
          <w:sz w:val="24"/>
          <w:szCs w:val="24"/>
          <w:vertAlign w:val="superscript"/>
        </w:rPr>
        <w:footnoteReference w:id="12"/>
      </w:r>
      <w:r w:rsidRPr="000B1305">
        <w:rPr>
          <w:rFonts w:ascii="Cambria" w:eastAsia="Calibri" w:hAnsi="Cambria"/>
          <w:sz w:val="24"/>
          <w:szCs w:val="24"/>
        </w:rPr>
        <w:t xml:space="preserve"> When this elaborate and massive equipment is functioning, the visitor is easily transported back in time to an earlier era of candy making.  The company enjoys demand for its products from many wholesalers in several states.  Mr. Buffamonte also maintains the operation of the candy shop/restaurant (</w:t>
      </w:r>
      <w:r w:rsidRPr="000B1305">
        <w:rPr>
          <w:rFonts w:ascii="Cambria" w:eastAsia="Calibri" w:hAnsi="Cambria"/>
          <w:i/>
          <w:sz w:val="24"/>
          <w:szCs w:val="24"/>
        </w:rPr>
        <w:t>sans</w:t>
      </w:r>
      <w:r w:rsidRPr="000B1305">
        <w:rPr>
          <w:rFonts w:ascii="Cambria" w:eastAsia="Calibri" w:hAnsi="Cambria"/>
          <w:sz w:val="24"/>
          <w:szCs w:val="24"/>
        </w:rPr>
        <w:t xml:space="preserve"> curb service) in the tradition of Molly Kaiser and her descendants. Thanks to his management and dedication, a venerable Buffalo commercial institution from the city’s golden years has survived into the twenty-first century.</w:t>
      </w:r>
    </w:p>
    <w:p w:rsidR="00164E59" w:rsidRPr="000B1305" w:rsidRDefault="00164E59" w:rsidP="00164E59">
      <w:pPr>
        <w:autoSpaceDE w:val="0"/>
        <w:autoSpaceDN w:val="0"/>
        <w:adjustRightInd w:val="0"/>
        <w:spacing w:line="276" w:lineRule="auto"/>
        <w:rPr>
          <w:rFonts w:ascii="Cambria" w:eastAsia="Calibri" w:hAnsi="Cambria"/>
          <w:sz w:val="24"/>
          <w:szCs w:val="24"/>
        </w:rPr>
      </w:pPr>
    </w:p>
    <w:p w:rsidR="00164E59" w:rsidRPr="000B1305" w:rsidRDefault="00164E59" w:rsidP="00164E59">
      <w:pPr>
        <w:autoSpaceDE w:val="0"/>
        <w:autoSpaceDN w:val="0"/>
        <w:adjustRightInd w:val="0"/>
        <w:spacing w:line="276" w:lineRule="auto"/>
        <w:rPr>
          <w:rFonts w:ascii="Cambria" w:eastAsia="Calibri" w:hAnsi="Cambria"/>
          <w:b/>
          <w:sz w:val="24"/>
          <w:szCs w:val="24"/>
        </w:rPr>
      </w:pPr>
      <w:r w:rsidRPr="000B1305">
        <w:rPr>
          <w:rFonts w:ascii="Cambria" w:eastAsia="Calibri" w:hAnsi="Cambria"/>
          <w:b/>
          <w:sz w:val="24"/>
          <w:szCs w:val="24"/>
        </w:rPr>
        <w:t>The Architect: G. Morton Wolfe</w:t>
      </w:r>
    </w:p>
    <w:p w:rsidR="00164E59" w:rsidRPr="000B1305" w:rsidRDefault="00164E59" w:rsidP="00164E59">
      <w:pPr>
        <w:autoSpaceDE w:val="0"/>
        <w:autoSpaceDN w:val="0"/>
        <w:adjustRightInd w:val="0"/>
        <w:spacing w:line="276" w:lineRule="auto"/>
        <w:rPr>
          <w:rFonts w:ascii="Cambria" w:eastAsia="Calibri" w:hAnsi="Cambria"/>
          <w:b/>
          <w:sz w:val="24"/>
          <w:szCs w:val="24"/>
        </w:rPr>
      </w:pPr>
    </w:p>
    <w:p w:rsidR="00164E59" w:rsidRPr="000B1305" w:rsidRDefault="00164E59" w:rsidP="00164E59">
      <w:pPr>
        <w:autoSpaceDE w:val="0"/>
        <w:autoSpaceDN w:val="0"/>
        <w:adjustRightInd w:val="0"/>
        <w:spacing w:line="276" w:lineRule="auto"/>
        <w:rPr>
          <w:rFonts w:ascii="Cambria" w:eastAsia="Calibri" w:hAnsi="Cambria"/>
          <w:sz w:val="24"/>
          <w:szCs w:val="24"/>
        </w:rPr>
      </w:pPr>
      <w:r w:rsidRPr="000B1305">
        <w:rPr>
          <w:rFonts w:ascii="Cambria" w:eastAsia="Calibri" w:hAnsi="Cambria"/>
          <w:sz w:val="24"/>
          <w:szCs w:val="24"/>
        </w:rPr>
        <w:t xml:space="preserve">The architect of the Parkside Candy Company was a well-known figure in the Buffalo architectural profession in the first half of the twentieth century.  G. Morton Wolfe was born in 1886 in Middletown, Connecticut, and settled in Buffalo in 1903.  At the time, he began working for a local building concern.  In 1908, he started his own architectural and engineering practice, building a reputation for the design of all sorts of buildings, especially industrial buildings and shopping centers.  Residences in a variety of historical styles also came from his drawing board.  Among his earliest independent works was the Spanish Revival Circle Arts Theater (1914) at 444 Connecticut Street (now a mosque).  A later cinema, the Amherst Theater on Main Street near the Parkside Candy Company, was a major component of the University Plaza (mostly demolished) that Wolfe designed in 1942.  </w:t>
      </w:r>
    </w:p>
    <w:p w:rsidR="00164E59" w:rsidRPr="000B1305" w:rsidRDefault="00164E59" w:rsidP="00164E59">
      <w:pPr>
        <w:autoSpaceDE w:val="0"/>
        <w:autoSpaceDN w:val="0"/>
        <w:adjustRightInd w:val="0"/>
        <w:spacing w:line="276" w:lineRule="auto"/>
        <w:rPr>
          <w:rFonts w:ascii="Cambria" w:eastAsia="Calibri" w:hAnsi="Cambria"/>
          <w:sz w:val="24"/>
          <w:szCs w:val="24"/>
        </w:rPr>
      </w:pPr>
    </w:p>
    <w:p w:rsidR="00164E59" w:rsidRDefault="00164E59" w:rsidP="00164E59">
      <w:pPr>
        <w:autoSpaceDE w:val="0"/>
        <w:autoSpaceDN w:val="0"/>
        <w:adjustRightInd w:val="0"/>
        <w:spacing w:line="276" w:lineRule="auto"/>
        <w:rPr>
          <w:rFonts w:ascii="Cambria" w:eastAsia="Calibri" w:hAnsi="Cambria"/>
          <w:sz w:val="24"/>
          <w:szCs w:val="24"/>
        </w:rPr>
      </w:pPr>
      <w:r w:rsidRPr="000B1305">
        <w:rPr>
          <w:rFonts w:ascii="Cambria" w:eastAsia="Calibri" w:hAnsi="Cambria"/>
          <w:sz w:val="24"/>
          <w:szCs w:val="24"/>
        </w:rPr>
        <w:t xml:space="preserve">Wolfe was also active in promoting the fortunes of the local architectural profession.  In 1938, he organized the first professional association here, the Western New York Society of Architects.  When this organization was superseded in 1944 by the Buffalo Western New York chapter of the American Institute of Architects, Wolfe became its first president.  In 1949, Wolfe organized a committee of architects and </w:t>
      </w:r>
      <w:r w:rsidRPr="000B1305">
        <w:rPr>
          <w:rFonts w:ascii="Cambria" w:eastAsia="Calibri" w:hAnsi="Cambria"/>
          <w:sz w:val="24"/>
          <w:szCs w:val="24"/>
        </w:rPr>
        <w:lastRenderedPageBreak/>
        <w:t xml:space="preserve">engineers to revise Buffalo’s building code, which was then more than fifty years old.  For eight years, his group worked </w:t>
      </w:r>
      <w:r w:rsidRPr="000B1305">
        <w:rPr>
          <w:rFonts w:ascii="Cambria" w:eastAsia="Calibri" w:hAnsi="Cambria"/>
          <w:i/>
          <w:sz w:val="24"/>
          <w:szCs w:val="24"/>
        </w:rPr>
        <w:t>pro bona</w:t>
      </w:r>
      <w:r w:rsidRPr="000B1305">
        <w:rPr>
          <w:rFonts w:ascii="Cambria" w:eastAsia="Calibri" w:hAnsi="Cambria"/>
          <w:sz w:val="24"/>
          <w:szCs w:val="24"/>
        </w:rPr>
        <w:t xml:space="preserve"> to complete a new code.  He also represented the AIA chapter in its efforts to improve relations between contractors, laborers, and architects.</w:t>
      </w:r>
      <w:r w:rsidR="00563E02">
        <w:rPr>
          <w:rFonts w:ascii="Cambria" w:eastAsia="Calibri" w:hAnsi="Cambria"/>
          <w:sz w:val="24"/>
          <w:szCs w:val="24"/>
        </w:rPr>
        <w:t xml:space="preserve"> </w:t>
      </w:r>
      <w:r w:rsidRPr="000B1305">
        <w:rPr>
          <w:rFonts w:ascii="Cambria" w:eastAsia="Calibri" w:hAnsi="Cambria"/>
          <w:sz w:val="24"/>
          <w:szCs w:val="24"/>
        </w:rPr>
        <w:t>Wolfe retired from active practice in 1962; he died three years later.</w:t>
      </w:r>
    </w:p>
    <w:p w:rsidR="009E1E64" w:rsidRDefault="009E1E64" w:rsidP="00164E59">
      <w:pPr>
        <w:autoSpaceDE w:val="0"/>
        <w:autoSpaceDN w:val="0"/>
        <w:adjustRightInd w:val="0"/>
        <w:spacing w:line="276" w:lineRule="auto"/>
        <w:rPr>
          <w:rFonts w:ascii="Cambria" w:eastAsia="Calibri" w:hAnsi="Cambria"/>
          <w:sz w:val="24"/>
          <w:szCs w:val="24"/>
        </w:rPr>
      </w:pPr>
    </w:p>
    <w:p w:rsidR="009E1E64" w:rsidRPr="009E1E64" w:rsidRDefault="009E1E64" w:rsidP="00164E59">
      <w:pPr>
        <w:autoSpaceDE w:val="0"/>
        <w:autoSpaceDN w:val="0"/>
        <w:adjustRightInd w:val="0"/>
        <w:spacing w:line="276" w:lineRule="auto"/>
        <w:rPr>
          <w:rFonts w:ascii="Cambria" w:eastAsia="Calibri" w:hAnsi="Cambria"/>
          <w:b/>
          <w:sz w:val="24"/>
          <w:szCs w:val="24"/>
        </w:rPr>
      </w:pPr>
      <w:r w:rsidRPr="009E1E64">
        <w:rPr>
          <w:rFonts w:ascii="Cambria" w:eastAsia="Calibri" w:hAnsi="Cambria"/>
          <w:b/>
          <w:sz w:val="24"/>
          <w:szCs w:val="24"/>
        </w:rPr>
        <w:t>Summary</w:t>
      </w:r>
    </w:p>
    <w:p w:rsidR="009E1E64" w:rsidRDefault="009E1E64" w:rsidP="00164E59">
      <w:pPr>
        <w:autoSpaceDE w:val="0"/>
        <w:autoSpaceDN w:val="0"/>
        <w:adjustRightInd w:val="0"/>
        <w:spacing w:line="276" w:lineRule="auto"/>
        <w:rPr>
          <w:rFonts w:ascii="Cambria" w:eastAsia="Calibri" w:hAnsi="Cambria"/>
          <w:sz w:val="24"/>
          <w:szCs w:val="24"/>
        </w:rPr>
      </w:pPr>
    </w:p>
    <w:p w:rsidR="009E1E64" w:rsidRPr="000B1305" w:rsidRDefault="009E1E64" w:rsidP="00164E59">
      <w:pPr>
        <w:autoSpaceDE w:val="0"/>
        <w:autoSpaceDN w:val="0"/>
        <w:adjustRightInd w:val="0"/>
        <w:spacing w:line="276" w:lineRule="auto"/>
        <w:rPr>
          <w:rFonts w:ascii="Cambria" w:eastAsia="Calibri" w:hAnsi="Cambria"/>
          <w:sz w:val="24"/>
          <w:szCs w:val="24"/>
        </w:rPr>
      </w:pPr>
      <w:r>
        <w:rPr>
          <w:rFonts w:ascii="Cambria" w:eastAsia="Calibri" w:hAnsi="Cambria"/>
          <w:sz w:val="24"/>
          <w:szCs w:val="24"/>
        </w:rPr>
        <w:t xml:space="preserve">The Parkside Candy Shoppe and Factory </w:t>
      </w:r>
      <w:r w:rsidR="00563E02">
        <w:rPr>
          <w:rFonts w:ascii="Cambria" w:eastAsia="Calibri" w:hAnsi="Cambria"/>
          <w:sz w:val="24"/>
          <w:szCs w:val="24"/>
        </w:rPr>
        <w:t>i</w:t>
      </w:r>
      <w:r>
        <w:rPr>
          <w:rFonts w:ascii="Cambria" w:eastAsia="Calibri" w:hAnsi="Cambria"/>
          <w:sz w:val="24"/>
          <w:szCs w:val="24"/>
        </w:rPr>
        <w:t xml:space="preserve">s eligible under criterion C in the area of </w:t>
      </w:r>
      <w:r w:rsidR="00563E02">
        <w:rPr>
          <w:rFonts w:ascii="Cambria" w:eastAsia="Calibri" w:hAnsi="Cambria"/>
          <w:sz w:val="24"/>
          <w:szCs w:val="24"/>
        </w:rPr>
        <w:t>a</w:t>
      </w:r>
      <w:r>
        <w:rPr>
          <w:rFonts w:ascii="Cambria" w:eastAsia="Calibri" w:hAnsi="Cambria"/>
          <w:sz w:val="24"/>
          <w:szCs w:val="24"/>
        </w:rPr>
        <w:t xml:space="preserve">rchitecture as an excellent and highly intact candy factory and show room. Little has changed, both on the exterior and interior, since the factory was established in the 1920s. </w:t>
      </w:r>
      <w:r w:rsidR="00792F35">
        <w:rPr>
          <w:rFonts w:ascii="Cambria" w:eastAsia="Calibri" w:hAnsi="Cambria"/>
          <w:sz w:val="24"/>
          <w:szCs w:val="24"/>
        </w:rPr>
        <w:t xml:space="preserve">The buildings are also eligible under criterion A in the area of </w:t>
      </w:r>
      <w:r w:rsidR="00563E02">
        <w:rPr>
          <w:rFonts w:ascii="Cambria" w:eastAsia="Calibri" w:hAnsi="Cambria"/>
          <w:sz w:val="24"/>
          <w:szCs w:val="24"/>
        </w:rPr>
        <w:t>c</w:t>
      </w:r>
      <w:r w:rsidR="00792F35">
        <w:rPr>
          <w:rFonts w:ascii="Cambria" w:eastAsia="Calibri" w:hAnsi="Cambria"/>
          <w:sz w:val="24"/>
          <w:szCs w:val="24"/>
        </w:rPr>
        <w:t xml:space="preserve">ommerce for their continued association with the Parkside Candy Company, one of Buffalo’s most iconic local confectioners. </w:t>
      </w:r>
    </w:p>
    <w:p w:rsidR="00164E59" w:rsidRPr="00164E59" w:rsidRDefault="00164E59" w:rsidP="00164E59">
      <w:pPr>
        <w:autoSpaceDE w:val="0"/>
        <w:autoSpaceDN w:val="0"/>
        <w:adjustRightInd w:val="0"/>
        <w:spacing w:line="480" w:lineRule="auto"/>
        <w:rPr>
          <w:rFonts w:eastAsia="Calibri"/>
          <w:sz w:val="28"/>
          <w:szCs w:val="28"/>
        </w:rPr>
      </w:pPr>
      <w:r w:rsidRPr="00164E59">
        <w:rPr>
          <w:rFonts w:eastAsia="Calibri"/>
          <w:sz w:val="28"/>
          <w:szCs w:val="28"/>
        </w:rPr>
        <w:t xml:space="preserve">    </w:t>
      </w:r>
    </w:p>
    <w:p w:rsidR="00164E59" w:rsidRDefault="00164E59" w:rsidP="004E2E56">
      <w:pPr>
        <w:tabs>
          <w:tab w:val="left" w:pos="1080"/>
          <w:tab w:val="left" w:pos="6840"/>
          <w:tab w:val="left" w:pos="8460"/>
          <w:tab w:val="left" w:pos="10800"/>
        </w:tabs>
        <w:rPr>
          <w:rFonts w:ascii="Arial" w:hAnsi="Arial"/>
        </w:rPr>
        <w:sectPr w:rsidR="00164E59">
          <w:headerReference w:type="default" r:id="rId13"/>
          <w:pgSz w:w="12240" w:h="15840"/>
          <w:pgMar w:top="720" w:right="720" w:bottom="720" w:left="720" w:header="288" w:footer="288" w:gutter="0"/>
          <w:pgNumType w:start="1"/>
          <w:cols w:space="720"/>
        </w:sectPr>
      </w:pPr>
    </w:p>
    <w:p w:rsidR="00BF08C9" w:rsidRPr="000B1305" w:rsidRDefault="00BF08C9" w:rsidP="00BF08C9">
      <w:pPr>
        <w:tabs>
          <w:tab w:val="left" w:pos="1080"/>
          <w:tab w:val="left" w:pos="6840"/>
          <w:tab w:val="left" w:pos="8460"/>
          <w:tab w:val="left" w:pos="10800"/>
        </w:tabs>
        <w:rPr>
          <w:rFonts w:ascii="Cambria" w:hAnsi="Cambria"/>
          <w:b/>
          <w:sz w:val="24"/>
          <w:szCs w:val="24"/>
        </w:rPr>
      </w:pPr>
      <w:r w:rsidRPr="000B1305">
        <w:rPr>
          <w:rFonts w:ascii="Cambria" w:hAnsi="Cambria"/>
          <w:b/>
          <w:sz w:val="24"/>
          <w:szCs w:val="24"/>
        </w:rPr>
        <w:lastRenderedPageBreak/>
        <w:t>Bibliography:</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i/>
          <w:sz w:val="24"/>
          <w:szCs w:val="24"/>
        </w:rPr>
        <w:t>A Vision Realized</w:t>
      </w:r>
      <w:r w:rsidRPr="000B1305">
        <w:rPr>
          <w:rFonts w:ascii="Cambria" w:hAnsi="Cambria"/>
          <w:sz w:val="24"/>
          <w:szCs w:val="24"/>
        </w:rPr>
        <w:t>. Buffalo: Parkside Candy Company, 1927.</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Brady, Erik.  “Parkside Candy: A 60-Year Tradition</w:t>
      </w:r>
      <w:r w:rsidR="00622EB9">
        <w:rPr>
          <w:rFonts w:ascii="Cambria" w:hAnsi="Cambria"/>
          <w:sz w:val="24"/>
          <w:szCs w:val="24"/>
        </w:rPr>
        <w:t>.</w:t>
      </w:r>
      <w:r w:rsidRPr="000B1305">
        <w:rPr>
          <w:rFonts w:ascii="Cambria" w:hAnsi="Cambria"/>
          <w:sz w:val="24"/>
          <w:szCs w:val="24"/>
        </w:rPr>
        <w:t xml:space="preserve">” </w:t>
      </w:r>
      <w:r w:rsidRPr="000B1305">
        <w:rPr>
          <w:rFonts w:ascii="Cambria" w:hAnsi="Cambria"/>
          <w:i/>
          <w:sz w:val="24"/>
          <w:szCs w:val="24"/>
        </w:rPr>
        <w:t>Buffalo Courier-Express</w:t>
      </w:r>
      <w:r w:rsidRPr="000B1305">
        <w:rPr>
          <w:rFonts w:ascii="Cambria" w:hAnsi="Cambria"/>
          <w:sz w:val="24"/>
          <w:szCs w:val="24"/>
        </w:rPr>
        <w:t>, March 17, 1978.</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 xml:space="preserve">Dickson, Paul.  </w:t>
      </w:r>
      <w:r w:rsidRPr="000B1305">
        <w:rPr>
          <w:rFonts w:ascii="Cambria" w:hAnsi="Cambria"/>
          <w:i/>
          <w:sz w:val="24"/>
          <w:szCs w:val="24"/>
        </w:rPr>
        <w:t>The Great American Ice Cream Book</w:t>
      </w:r>
      <w:r w:rsidRPr="000B1305">
        <w:rPr>
          <w:rFonts w:ascii="Cambria" w:hAnsi="Cambria"/>
          <w:sz w:val="24"/>
          <w:szCs w:val="24"/>
        </w:rPr>
        <w:t>. New York: Athenaeum, 1972.</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 xml:space="preserve">Ellis, Bill. ”Whispers in an Ice Cream Parlor: Culinary Tourism, Contemporary Legends, and the Urbane Interzone.”  </w:t>
      </w:r>
      <w:r w:rsidRPr="000B1305">
        <w:rPr>
          <w:rFonts w:ascii="Cambria" w:hAnsi="Cambria"/>
          <w:i/>
          <w:sz w:val="24"/>
          <w:szCs w:val="24"/>
        </w:rPr>
        <w:t>Journal of American Folklore</w:t>
      </w:r>
      <w:r w:rsidR="00622EB9">
        <w:rPr>
          <w:rFonts w:ascii="Cambria" w:hAnsi="Cambria"/>
          <w:i/>
          <w:sz w:val="24"/>
          <w:szCs w:val="24"/>
        </w:rPr>
        <w:t>.</w:t>
      </w:r>
      <w:r w:rsidRPr="000B1305">
        <w:rPr>
          <w:rFonts w:ascii="Cambria" w:hAnsi="Cambria"/>
          <w:sz w:val="24"/>
          <w:szCs w:val="24"/>
        </w:rPr>
        <w:t xml:space="preserve"> 122 (2009), 53-74.</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 xml:space="preserve">Funderburg, Anne Cooper.  </w:t>
      </w:r>
      <w:r w:rsidRPr="000B1305">
        <w:rPr>
          <w:rFonts w:ascii="Cambria" w:hAnsi="Cambria"/>
          <w:i/>
          <w:sz w:val="24"/>
          <w:szCs w:val="24"/>
        </w:rPr>
        <w:t>Chocolate, Strawberry, and Vanilla: A History of American Ice Cream</w:t>
      </w:r>
      <w:r w:rsidRPr="000B1305">
        <w:rPr>
          <w:rFonts w:ascii="Cambria" w:hAnsi="Cambria"/>
          <w:sz w:val="24"/>
          <w:szCs w:val="24"/>
        </w:rPr>
        <w:t>. Bowling Green, OH: Bowling Green State University Popular Press, 1995.</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“G. M. Wolfe Rites Slated, Ex-Architect</w:t>
      </w:r>
      <w:r w:rsidR="00622EB9">
        <w:rPr>
          <w:rFonts w:ascii="Cambria" w:hAnsi="Cambria"/>
          <w:sz w:val="24"/>
          <w:szCs w:val="24"/>
        </w:rPr>
        <w:t>.</w:t>
      </w:r>
      <w:r w:rsidRPr="000B1305">
        <w:rPr>
          <w:rFonts w:ascii="Cambria" w:hAnsi="Cambria"/>
          <w:sz w:val="24"/>
          <w:szCs w:val="24"/>
        </w:rPr>
        <w:t xml:space="preserve">” </w:t>
      </w:r>
      <w:r w:rsidRPr="000B1305">
        <w:rPr>
          <w:rFonts w:ascii="Cambria" w:hAnsi="Cambria"/>
          <w:i/>
          <w:sz w:val="24"/>
          <w:szCs w:val="24"/>
        </w:rPr>
        <w:t>Buffalo Courier-Express</w:t>
      </w:r>
      <w:r w:rsidRPr="000B1305">
        <w:rPr>
          <w:rFonts w:ascii="Cambria" w:hAnsi="Cambria"/>
          <w:sz w:val="24"/>
          <w:szCs w:val="24"/>
        </w:rPr>
        <w:t>, March 3, 1966.</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“G. Morton Wolfe Dies at 80; Prominent Buffalo Architect</w:t>
      </w:r>
      <w:r w:rsidR="00622EB9">
        <w:rPr>
          <w:rFonts w:ascii="Cambria" w:hAnsi="Cambria"/>
          <w:sz w:val="24"/>
          <w:szCs w:val="24"/>
        </w:rPr>
        <w:t>.</w:t>
      </w:r>
      <w:r w:rsidRPr="000B1305">
        <w:rPr>
          <w:rFonts w:ascii="Cambria" w:hAnsi="Cambria"/>
          <w:sz w:val="24"/>
          <w:szCs w:val="24"/>
        </w:rPr>
        <w:t xml:space="preserve">” </w:t>
      </w:r>
      <w:r w:rsidRPr="000B1305">
        <w:rPr>
          <w:rFonts w:ascii="Cambria" w:hAnsi="Cambria"/>
          <w:i/>
          <w:sz w:val="24"/>
          <w:szCs w:val="24"/>
        </w:rPr>
        <w:t>Buffalo Evening News</w:t>
      </w:r>
      <w:r w:rsidRPr="000B1305">
        <w:rPr>
          <w:rFonts w:ascii="Cambria" w:hAnsi="Cambria"/>
          <w:sz w:val="24"/>
          <w:szCs w:val="24"/>
        </w:rPr>
        <w:t>, March 3, 1966.</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Hirsch, Dick. “Last Licks; A few words about Parkside Candy, about to become a sweet memory</w:t>
      </w:r>
      <w:r w:rsidR="00622EB9">
        <w:rPr>
          <w:rFonts w:ascii="Cambria" w:hAnsi="Cambria"/>
          <w:sz w:val="24"/>
          <w:szCs w:val="24"/>
        </w:rPr>
        <w:t>.</w:t>
      </w:r>
      <w:r w:rsidRPr="000B1305">
        <w:rPr>
          <w:rFonts w:ascii="Cambria" w:hAnsi="Cambria"/>
          <w:sz w:val="24"/>
          <w:szCs w:val="24"/>
        </w:rPr>
        <w:t xml:space="preserve">” </w:t>
      </w:r>
      <w:r w:rsidRPr="000B1305">
        <w:rPr>
          <w:rFonts w:ascii="Cambria" w:hAnsi="Cambria"/>
          <w:i/>
          <w:sz w:val="24"/>
          <w:szCs w:val="24"/>
        </w:rPr>
        <w:t>Buffalo Courier-Express</w:t>
      </w:r>
      <w:r w:rsidRPr="000B1305">
        <w:rPr>
          <w:rFonts w:ascii="Cambria" w:hAnsi="Cambria"/>
          <w:sz w:val="24"/>
          <w:szCs w:val="24"/>
        </w:rPr>
        <w:t>, August 23, 1981.</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 xml:space="preserve">Kawash, Samira.  </w:t>
      </w:r>
      <w:r w:rsidRPr="000B1305">
        <w:rPr>
          <w:rFonts w:ascii="Cambria" w:hAnsi="Cambria"/>
          <w:i/>
          <w:sz w:val="24"/>
          <w:szCs w:val="24"/>
        </w:rPr>
        <w:t xml:space="preserve">Candy: A Century of Panic and Pleasure. </w:t>
      </w:r>
      <w:r w:rsidRPr="000B1305">
        <w:rPr>
          <w:rFonts w:ascii="Cambria" w:hAnsi="Cambria"/>
          <w:sz w:val="24"/>
          <w:szCs w:val="24"/>
        </w:rPr>
        <w:t>New York. Faber and Faber, 2013.</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Kearns, Michelle</w:t>
      </w:r>
      <w:r w:rsidR="00622EB9">
        <w:rPr>
          <w:rFonts w:ascii="Cambria" w:hAnsi="Cambria"/>
          <w:sz w:val="24"/>
          <w:szCs w:val="24"/>
        </w:rPr>
        <w:t>.</w:t>
      </w:r>
      <w:r w:rsidRPr="000B1305">
        <w:rPr>
          <w:rFonts w:ascii="Cambria" w:hAnsi="Cambria"/>
          <w:sz w:val="24"/>
          <w:szCs w:val="24"/>
        </w:rPr>
        <w:t xml:space="preserve"> “Area has more than a dozen candy makers busy far beyond February 14</w:t>
      </w:r>
      <w:r w:rsidRPr="000B1305">
        <w:rPr>
          <w:rFonts w:ascii="Cambria" w:hAnsi="Cambria"/>
          <w:sz w:val="24"/>
          <w:szCs w:val="24"/>
          <w:vertAlign w:val="superscript"/>
        </w:rPr>
        <w:t>th</w:t>
      </w:r>
      <w:r w:rsidR="00622EB9">
        <w:rPr>
          <w:rFonts w:ascii="Cambria" w:hAnsi="Cambria"/>
          <w:sz w:val="24"/>
          <w:szCs w:val="24"/>
          <w:vertAlign w:val="superscript"/>
        </w:rPr>
        <w:t xml:space="preserve">. </w:t>
      </w:r>
      <w:r w:rsidRPr="000B1305">
        <w:rPr>
          <w:rFonts w:ascii="Cambria" w:hAnsi="Cambria"/>
          <w:sz w:val="24"/>
          <w:szCs w:val="24"/>
        </w:rPr>
        <w:t xml:space="preserve">” </w:t>
      </w:r>
      <w:r w:rsidRPr="000B1305">
        <w:rPr>
          <w:rFonts w:ascii="Cambria" w:hAnsi="Cambria"/>
          <w:i/>
          <w:sz w:val="24"/>
          <w:szCs w:val="24"/>
        </w:rPr>
        <w:t>Buffalo News</w:t>
      </w:r>
      <w:r w:rsidRPr="000B1305">
        <w:rPr>
          <w:rFonts w:ascii="Cambria" w:hAnsi="Cambria"/>
          <w:sz w:val="24"/>
          <w:szCs w:val="24"/>
        </w:rPr>
        <w:t>, February 12, 2006.</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Licata, Elizabeth.  “Sweet times: Selected moments in WNY candy history</w:t>
      </w:r>
      <w:r w:rsidR="00622EB9">
        <w:rPr>
          <w:rFonts w:ascii="Cambria" w:hAnsi="Cambria"/>
          <w:sz w:val="24"/>
          <w:szCs w:val="24"/>
        </w:rPr>
        <w:t>.</w:t>
      </w:r>
      <w:r w:rsidRPr="000B1305">
        <w:rPr>
          <w:rFonts w:ascii="Cambria" w:hAnsi="Cambria"/>
          <w:sz w:val="24"/>
          <w:szCs w:val="24"/>
        </w:rPr>
        <w:t xml:space="preserve">” </w:t>
      </w:r>
      <w:r w:rsidRPr="000B1305">
        <w:rPr>
          <w:rFonts w:ascii="Cambria" w:hAnsi="Cambria"/>
          <w:i/>
          <w:sz w:val="24"/>
          <w:szCs w:val="24"/>
        </w:rPr>
        <w:t>Buffalo Spree</w:t>
      </w:r>
      <w:r w:rsidRPr="000B1305">
        <w:rPr>
          <w:rFonts w:ascii="Cambria" w:hAnsi="Cambria"/>
          <w:sz w:val="24"/>
          <w:szCs w:val="24"/>
        </w:rPr>
        <w:t>, February 2012, 18-19.</w:t>
      </w:r>
    </w:p>
    <w:p w:rsidR="002A7E6E" w:rsidRPr="000B1305" w:rsidRDefault="002A7E6E" w:rsidP="002A7E6E">
      <w:pPr>
        <w:tabs>
          <w:tab w:val="left" w:pos="1080"/>
          <w:tab w:val="left" w:pos="6840"/>
          <w:tab w:val="left" w:pos="8460"/>
          <w:tab w:val="left" w:pos="10800"/>
        </w:tabs>
        <w:ind w:left="720" w:hanging="720"/>
        <w:rPr>
          <w:rFonts w:ascii="Cambria" w:hAnsi="Cambria"/>
          <w:color w:val="000000"/>
          <w:sz w:val="24"/>
          <w:szCs w:val="24"/>
        </w:rPr>
      </w:pPr>
    </w:p>
    <w:p w:rsidR="002A7E6E" w:rsidRDefault="002A7E6E" w:rsidP="002A7E6E">
      <w:pPr>
        <w:tabs>
          <w:tab w:val="left" w:pos="1080"/>
          <w:tab w:val="left" w:pos="6840"/>
          <w:tab w:val="left" w:pos="8460"/>
          <w:tab w:val="left" w:pos="10800"/>
        </w:tabs>
        <w:ind w:left="720" w:hanging="720"/>
        <w:rPr>
          <w:rFonts w:ascii="Cambria" w:hAnsi="Cambria"/>
          <w:color w:val="000000"/>
          <w:sz w:val="24"/>
          <w:szCs w:val="24"/>
        </w:rPr>
      </w:pPr>
      <w:r w:rsidRPr="000B1305">
        <w:rPr>
          <w:rFonts w:ascii="Cambria" w:hAnsi="Cambria"/>
          <w:color w:val="000000"/>
          <w:sz w:val="24"/>
          <w:szCs w:val="24"/>
        </w:rPr>
        <w:t>“Parkside Candy Story</w:t>
      </w:r>
      <w:r w:rsidR="00622EB9">
        <w:rPr>
          <w:rFonts w:ascii="Cambria" w:hAnsi="Cambria"/>
          <w:color w:val="000000"/>
          <w:sz w:val="24"/>
          <w:szCs w:val="24"/>
        </w:rPr>
        <w:t>.</w:t>
      </w:r>
      <w:r w:rsidRPr="000B1305">
        <w:rPr>
          <w:rFonts w:ascii="Cambria" w:hAnsi="Cambria"/>
          <w:color w:val="000000"/>
          <w:sz w:val="24"/>
          <w:szCs w:val="24"/>
        </w:rPr>
        <w:t xml:space="preserve">” </w:t>
      </w:r>
      <w:hyperlink r:id="rId14" w:history="1">
        <w:r w:rsidRPr="000B1305">
          <w:rPr>
            <w:rStyle w:val="Hyperlink"/>
            <w:rFonts w:ascii="Cambria" w:hAnsi="Cambria"/>
            <w:color w:val="000000"/>
            <w:sz w:val="24"/>
            <w:szCs w:val="24"/>
          </w:rPr>
          <w:t>http://parksidecandy.com/the-parkside-candy-story-intro</w:t>
        </w:r>
      </w:hyperlink>
      <w:r w:rsidRPr="000B1305">
        <w:rPr>
          <w:rFonts w:ascii="Cambria" w:hAnsi="Cambria"/>
          <w:color w:val="000000"/>
          <w:sz w:val="24"/>
          <w:szCs w:val="24"/>
        </w:rPr>
        <w:t xml:space="preserve">.  </w:t>
      </w:r>
    </w:p>
    <w:p w:rsidR="00622EB9" w:rsidRPr="000B1305" w:rsidRDefault="00622EB9"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“Shop Talk: Fun For All</w:t>
      </w:r>
      <w:r w:rsidR="00622EB9">
        <w:rPr>
          <w:rFonts w:ascii="Cambria" w:hAnsi="Cambria"/>
          <w:sz w:val="24"/>
          <w:szCs w:val="24"/>
        </w:rPr>
        <w:t>.</w:t>
      </w:r>
      <w:r w:rsidRPr="000B1305">
        <w:rPr>
          <w:rFonts w:ascii="Cambria" w:hAnsi="Cambria"/>
          <w:sz w:val="24"/>
          <w:szCs w:val="24"/>
        </w:rPr>
        <w:t xml:space="preserve">” </w:t>
      </w:r>
      <w:r w:rsidRPr="000B1305">
        <w:rPr>
          <w:rFonts w:ascii="Cambria" w:hAnsi="Cambria"/>
          <w:i/>
          <w:sz w:val="24"/>
          <w:szCs w:val="24"/>
        </w:rPr>
        <w:t>Buffalo Courier-Express</w:t>
      </w:r>
      <w:r w:rsidRPr="000B1305">
        <w:rPr>
          <w:rFonts w:ascii="Cambria" w:hAnsi="Cambria"/>
          <w:sz w:val="24"/>
          <w:szCs w:val="24"/>
        </w:rPr>
        <w:t>, January 30, 1939.</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“Shop Talk: Evening Rendezvous</w:t>
      </w:r>
      <w:r w:rsidR="00622EB9">
        <w:rPr>
          <w:rFonts w:ascii="Cambria" w:hAnsi="Cambria"/>
          <w:sz w:val="24"/>
          <w:szCs w:val="24"/>
        </w:rPr>
        <w:t xml:space="preserve">. </w:t>
      </w:r>
      <w:r w:rsidRPr="000B1305">
        <w:rPr>
          <w:rFonts w:ascii="Cambria" w:hAnsi="Cambria"/>
          <w:sz w:val="24"/>
          <w:szCs w:val="24"/>
        </w:rPr>
        <w:t xml:space="preserve">” </w:t>
      </w:r>
      <w:r w:rsidRPr="000B1305">
        <w:rPr>
          <w:rFonts w:ascii="Cambria" w:hAnsi="Cambria"/>
          <w:i/>
          <w:sz w:val="24"/>
          <w:szCs w:val="24"/>
        </w:rPr>
        <w:t>Buffalo Courier-Express</w:t>
      </w:r>
      <w:r w:rsidRPr="000B1305">
        <w:rPr>
          <w:rFonts w:ascii="Cambria" w:hAnsi="Cambria"/>
          <w:sz w:val="24"/>
          <w:szCs w:val="24"/>
        </w:rPr>
        <w:t>, July 10, 1939.</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“Shop Talk: Far from Town</w:t>
      </w:r>
      <w:r w:rsidR="00622EB9">
        <w:rPr>
          <w:rFonts w:ascii="Cambria" w:hAnsi="Cambria"/>
          <w:sz w:val="24"/>
          <w:szCs w:val="24"/>
        </w:rPr>
        <w:t>.</w:t>
      </w:r>
      <w:r w:rsidRPr="000B1305">
        <w:rPr>
          <w:rFonts w:ascii="Cambria" w:hAnsi="Cambria"/>
          <w:sz w:val="24"/>
          <w:szCs w:val="24"/>
        </w:rPr>
        <w:t xml:space="preserve">” </w:t>
      </w:r>
      <w:r w:rsidRPr="000B1305">
        <w:rPr>
          <w:rFonts w:ascii="Cambria" w:hAnsi="Cambria"/>
          <w:i/>
          <w:sz w:val="24"/>
          <w:szCs w:val="24"/>
        </w:rPr>
        <w:t>Buffalo Courier-Express</w:t>
      </w:r>
      <w:r w:rsidRPr="000B1305">
        <w:rPr>
          <w:rFonts w:ascii="Cambria" w:hAnsi="Cambria"/>
          <w:sz w:val="24"/>
          <w:szCs w:val="24"/>
        </w:rPr>
        <w:t>, October 25, 1939.</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r w:rsidRPr="000B1305">
        <w:rPr>
          <w:rFonts w:ascii="Cambria" w:hAnsi="Cambria"/>
          <w:sz w:val="24"/>
          <w:szCs w:val="24"/>
        </w:rPr>
        <w:t xml:space="preserve">Woloson, Wendy A.  </w:t>
      </w:r>
      <w:r w:rsidRPr="000B1305">
        <w:rPr>
          <w:rFonts w:ascii="Cambria" w:hAnsi="Cambria"/>
          <w:i/>
          <w:sz w:val="24"/>
          <w:szCs w:val="24"/>
        </w:rPr>
        <w:t>Refined Tastes: Sugar, Confectionery, and Consumers in Nineteenth-Century America</w:t>
      </w:r>
      <w:r w:rsidRPr="000B1305">
        <w:rPr>
          <w:rFonts w:ascii="Cambria" w:hAnsi="Cambria"/>
          <w:sz w:val="24"/>
          <w:szCs w:val="24"/>
        </w:rPr>
        <w:t>.  Baltimore: The Johns Hopkins University Press, 2002.</w:t>
      </w:r>
    </w:p>
    <w:p w:rsidR="002A7E6E" w:rsidRPr="000B1305" w:rsidRDefault="002A7E6E" w:rsidP="002A7E6E">
      <w:pPr>
        <w:tabs>
          <w:tab w:val="left" w:pos="1080"/>
          <w:tab w:val="left" w:pos="6840"/>
          <w:tab w:val="left" w:pos="8460"/>
          <w:tab w:val="left" w:pos="10800"/>
        </w:tabs>
        <w:ind w:left="720" w:hanging="720"/>
        <w:rPr>
          <w:rFonts w:ascii="Cambria" w:hAnsi="Cambria"/>
          <w:sz w:val="24"/>
          <w:szCs w:val="24"/>
        </w:rPr>
      </w:pPr>
    </w:p>
    <w:p w:rsidR="004E2E56" w:rsidRDefault="004E2E56">
      <w:pPr>
        <w:tabs>
          <w:tab w:val="left" w:pos="1080"/>
          <w:tab w:val="left" w:pos="6840"/>
          <w:tab w:val="left" w:pos="8460"/>
          <w:tab w:val="left" w:pos="10800"/>
        </w:tabs>
        <w:rPr>
          <w:rFonts w:ascii="Arial" w:hAnsi="Arial"/>
        </w:rPr>
        <w:sectPr w:rsidR="004E2E56">
          <w:headerReference w:type="default" r:id="rId15"/>
          <w:pgSz w:w="12240" w:h="15840"/>
          <w:pgMar w:top="720" w:right="720" w:bottom="720" w:left="720" w:header="288" w:footer="288" w:gutter="0"/>
          <w:pgNumType w:start="1"/>
          <w:cols w:space="720"/>
        </w:sectPr>
      </w:pPr>
    </w:p>
    <w:p w:rsidR="007F56A1" w:rsidRPr="000B1305" w:rsidRDefault="002E7FD5">
      <w:pPr>
        <w:pStyle w:val="Header"/>
        <w:tabs>
          <w:tab w:val="clear" w:pos="4320"/>
          <w:tab w:val="clear" w:pos="8640"/>
          <w:tab w:val="left" w:pos="1080"/>
          <w:tab w:val="left" w:pos="6840"/>
          <w:tab w:val="left" w:pos="8460"/>
          <w:tab w:val="left" w:pos="10800"/>
        </w:tabs>
        <w:rPr>
          <w:rFonts w:ascii="Cambria" w:hAnsi="Cambria"/>
          <w:sz w:val="24"/>
          <w:szCs w:val="24"/>
          <w:u w:val="single"/>
        </w:rPr>
      </w:pPr>
      <w:r w:rsidRPr="000B1305">
        <w:rPr>
          <w:rFonts w:ascii="Cambria" w:hAnsi="Cambria"/>
          <w:sz w:val="24"/>
          <w:szCs w:val="24"/>
          <w:u w:val="single"/>
        </w:rPr>
        <w:lastRenderedPageBreak/>
        <w:t xml:space="preserve">Verbal Boundary Description </w:t>
      </w:r>
    </w:p>
    <w:p w:rsidR="007F56A1" w:rsidRPr="000B1305" w:rsidRDefault="007F56A1">
      <w:pPr>
        <w:tabs>
          <w:tab w:val="left" w:pos="1080"/>
          <w:tab w:val="left" w:pos="6840"/>
          <w:tab w:val="left" w:pos="8460"/>
          <w:tab w:val="left" w:pos="10800"/>
        </w:tabs>
        <w:rPr>
          <w:rFonts w:ascii="Cambria" w:hAnsi="Cambria"/>
          <w:sz w:val="24"/>
          <w:szCs w:val="24"/>
        </w:rPr>
      </w:pPr>
    </w:p>
    <w:p w:rsidR="00BF08C9" w:rsidRDefault="00622EB9">
      <w:pPr>
        <w:tabs>
          <w:tab w:val="left" w:pos="1080"/>
          <w:tab w:val="left" w:pos="6840"/>
          <w:tab w:val="left" w:pos="8460"/>
          <w:tab w:val="left" w:pos="10800"/>
        </w:tabs>
        <w:rPr>
          <w:rFonts w:ascii="Cambria" w:hAnsi="Cambria"/>
          <w:sz w:val="24"/>
          <w:szCs w:val="24"/>
        </w:rPr>
      </w:pPr>
      <w:r>
        <w:rPr>
          <w:rFonts w:ascii="Cambria" w:hAnsi="Cambria"/>
          <w:sz w:val="24"/>
          <w:szCs w:val="24"/>
        </w:rPr>
        <w:t>The boundary is indicated by a line on the a</w:t>
      </w:r>
      <w:r w:rsidR="00EA0C74">
        <w:rPr>
          <w:rFonts w:ascii="Cambria" w:hAnsi="Cambria"/>
          <w:sz w:val="24"/>
          <w:szCs w:val="24"/>
        </w:rPr>
        <w:t xml:space="preserve">ttached map with scale. </w:t>
      </w:r>
    </w:p>
    <w:p w:rsidR="00EA0C74" w:rsidRPr="000B1305" w:rsidRDefault="00EA0C74">
      <w:pPr>
        <w:tabs>
          <w:tab w:val="left" w:pos="1080"/>
          <w:tab w:val="left" w:pos="6840"/>
          <w:tab w:val="left" w:pos="8460"/>
          <w:tab w:val="left" w:pos="10800"/>
        </w:tabs>
        <w:rPr>
          <w:rFonts w:ascii="Cambria" w:hAnsi="Cambria"/>
          <w:sz w:val="24"/>
          <w:szCs w:val="24"/>
        </w:rPr>
      </w:pPr>
    </w:p>
    <w:p w:rsidR="002E7FD5" w:rsidRPr="000B1305" w:rsidRDefault="002E7FD5">
      <w:pPr>
        <w:tabs>
          <w:tab w:val="left" w:pos="1080"/>
          <w:tab w:val="left" w:pos="6840"/>
          <w:tab w:val="left" w:pos="8460"/>
          <w:tab w:val="left" w:pos="10800"/>
        </w:tabs>
        <w:rPr>
          <w:rFonts w:ascii="Cambria" w:hAnsi="Cambria"/>
          <w:sz w:val="24"/>
          <w:szCs w:val="24"/>
          <w:u w:val="single"/>
        </w:rPr>
      </w:pPr>
      <w:r w:rsidRPr="000B1305">
        <w:rPr>
          <w:rFonts w:ascii="Cambria" w:hAnsi="Cambria"/>
          <w:sz w:val="24"/>
          <w:szCs w:val="24"/>
          <w:u w:val="single"/>
        </w:rPr>
        <w:t xml:space="preserve">Boundary Justification </w:t>
      </w:r>
    </w:p>
    <w:p w:rsidR="007F56A1" w:rsidRDefault="007F56A1">
      <w:pPr>
        <w:tabs>
          <w:tab w:val="left" w:pos="1080"/>
          <w:tab w:val="left" w:pos="6840"/>
          <w:tab w:val="left" w:pos="8460"/>
          <w:tab w:val="left" w:pos="10800"/>
        </w:tabs>
        <w:rPr>
          <w:rFonts w:ascii="Cambria" w:hAnsi="Cambria"/>
          <w:sz w:val="24"/>
          <w:szCs w:val="24"/>
        </w:rPr>
      </w:pPr>
    </w:p>
    <w:p w:rsidR="00EA0C74" w:rsidRPr="000B1305" w:rsidRDefault="00EA0C74">
      <w:pPr>
        <w:tabs>
          <w:tab w:val="left" w:pos="1080"/>
          <w:tab w:val="left" w:pos="6840"/>
          <w:tab w:val="left" w:pos="8460"/>
          <w:tab w:val="left" w:pos="10800"/>
        </w:tabs>
        <w:rPr>
          <w:rFonts w:ascii="Cambria" w:hAnsi="Cambria"/>
          <w:sz w:val="24"/>
          <w:szCs w:val="24"/>
        </w:rPr>
        <w:sectPr w:rsidR="00EA0C74" w:rsidRPr="000B1305">
          <w:headerReference w:type="default" r:id="rId16"/>
          <w:pgSz w:w="12240" w:h="15840"/>
          <w:pgMar w:top="720" w:right="720" w:bottom="720" w:left="720" w:header="288" w:footer="288" w:gutter="0"/>
          <w:pgNumType w:start="1"/>
          <w:cols w:space="720"/>
        </w:sectPr>
      </w:pPr>
      <w:r>
        <w:rPr>
          <w:rFonts w:ascii="Cambria" w:hAnsi="Cambria"/>
          <w:sz w:val="24"/>
          <w:szCs w:val="24"/>
        </w:rPr>
        <w:t xml:space="preserve">The boundary encompasses all land historically and presently associated with the Parkside Candy Shoppe and Factory, dating to the 1920s. </w:t>
      </w:r>
    </w:p>
    <w:p w:rsidR="00BF08C9" w:rsidRPr="00244D30" w:rsidRDefault="002E7FD5">
      <w:pPr>
        <w:pStyle w:val="Header"/>
        <w:tabs>
          <w:tab w:val="clear" w:pos="4320"/>
          <w:tab w:val="clear" w:pos="8640"/>
          <w:tab w:val="left" w:pos="1080"/>
          <w:tab w:val="left" w:pos="6840"/>
          <w:tab w:val="left" w:pos="8460"/>
          <w:tab w:val="left" w:pos="10800"/>
        </w:tabs>
        <w:rPr>
          <w:rFonts w:ascii="Cambria" w:hAnsi="Cambria"/>
          <w:sz w:val="24"/>
          <w:szCs w:val="24"/>
          <w:u w:val="single"/>
        </w:rPr>
      </w:pPr>
      <w:r w:rsidRPr="00244D30">
        <w:rPr>
          <w:rFonts w:ascii="Cambria" w:hAnsi="Cambria"/>
          <w:sz w:val="24"/>
          <w:szCs w:val="24"/>
          <w:u w:val="single"/>
        </w:rPr>
        <w:lastRenderedPageBreak/>
        <w:t xml:space="preserve">Additional Information </w:t>
      </w:r>
    </w:p>
    <w:p w:rsidR="00BF08C9" w:rsidRPr="00244D30" w:rsidRDefault="00BF08C9">
      <w:pPr>
        <w:pStyle w:val="Header"/>
        <w:tabs>
          <w:tab w:val="clear" w:pos="4320"/>
          <w:tab w:val="clear" w:pos="8640"/>
          <w:tab w:val="left" w:pos="1080"/>
          <w:tab w:val="left" w:pos="6840"/>
          <w:tab w:val="left" w:pos="8460"/>
          <w:tab w:val="left" w:pos="10800"/>
        </w:tabs>
        <w:rPr>
          <w:rFonts w:ascii="Cambria" w:hAnsi="Cambria"/>
          <w:sz w:val="24"/>
          <w:szCs w:val="24"/>
          <w:u w:val="single"/>
        </w:rPr>
      </w:pPr>
    </w:p>
    <w:p w:rsidR="007F56A1" w:rsidRPr="00244D30" w:rsidRDefault="00297765" w:rsidP="00BF08C9">
      <w:pPr>
        <w:rPr>
          <w:rFonts w:ascii="Cambria" w:hAnsi="Cambria"/>
          <w:b/>
          <w:sz w:val="24"/>
          <w:szCs w:val="24"/>
        </w:rPr>
      </w:pPr>
      <w:r w:rsidRPr="00244D30">
        <w:rPr>
          <w:rFonts w:ascii="Cambria" w:hAnsi="Cambria"/>
          <w:b/>
          <w:sz w:val="24"/>
          <w:szCs w:val="24"/>
        </w:rPr>
        <w:t>Photo Log:</w:t>
      </w:r>
    </w:p>
    <w:p w:rsidR="00D4387F" w:rsidRPr="00244D30" w:rsidRDefault="00D4387F" w:rsidP="00BF08C9">
      <w:pPr>
        <w:rPr>
          <w:rFonts w:ascii="Cambria" w:hAnsi="Cambria"/>
          <w:b/>
          <w:sz w:val="24"/>
          <w:szCs w:val="24"/>
        </w:rPr>
      </w:pPr>
    </w:p>
    <w:p w:rsidR="00D4387F" w:rsidRPr="00D4387F" w:rsidRDefault="00D4387F" w:rsidP="00D4387F">
      <w:pPr>
        <w:rPr>
          <w:rFonts w:ascii="Cambria" w:hAnsi="Cambria"/>
          <w:sz w:val="24"/>
          <w:szCs w:val="24"/>
        </w:rPr>
      </w:pPr>
      <w:r w:rsidRPr="00D4387F">
        <w:rPr>
          <w:rFonts w:ascii="Cambria" w:hAnsi="Cambria"/>
          <w:sz w:val="24"/>
          <w:szCs w:val="24"/>
        </w:rPr>
        <w:t>Name of Property:</w:t>
      </w:r>
      <w:r w:rsidRPr="00D4387F">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Parkside Candy Shoppe and Factory</w:t>
      </w:r>
      <w:r w:rsidRPr="00D4387F">
        <w:rPr>
          <w:rFonts w:ascii="Cambria" w:hAnsi="Cambria"/>
          <w:sz w:val="24"/>
          <w:szCs w:val="24"/>
        </w:rPr>
        <w:t xml:space="preserve">                         </w:t>
      </w:r>
    </w:p>
    <w:p w:rsidR="00D4387F" w:rsidRPr="00D4387F" w:rsidRDefault="00D4387F" w:rsidP="00D4387F">
      <w:pPr>
        <w:rPr>
          <w:rFonts w:ascii="Cambria" w:hAnsi="Cambria"/>
          <w:sz w:val="24"/>
          <w:szCs w:val="24"/>
        </w:rPr>
      </w:pPr>
      <w:r w:rsidRPr="00D4387F">
        <w:rPr>
          <w:rFonts w:ascii="Cambria" w:hAnsi="Cambria"/>
          <w:sz w:val="24"/>
          <w:szCs w:val="24"/>
        </w:rPr>
        <w:t>City of Vicinity:</w:t>
      </w:r>
      <w:r w:rsidRPr="00D4387F">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D4387F">
        <w:rPr>
          <w:rFonts w:ascii="Cambria" w:hAnsi="Cambria"/>
          <w:sz w:val="24"/>
          <w:szCs w:val="24"/>
        </w:rPr>
        <w:t>Buffalo</w:t>
      </w:r>
    </w:p>
    <w:p w:rsidR="00D4387F" w:rsidRPr="00D4387F" w:rsidRDefault="00D4387F" w:rsidP="00D4387F">
      <w:pPr>
        <w:rPr>
          <w:rFonts w:ascii="Cambria" w:hAnsi="Cambria"/>
          <w:sz w:val="24"/>
          <w:szCs w:val="24"/>
        </w:rPr>
      </w:pPr>
      <w:r w:rsidRPr="00D4387F">
        <w:rPr>
          <w:rFonts w:ascii="Cambria" w:hAnsi="Cambria"/>
          <w:sz w:val="24"/>
          <w:szCs w:val="24"/>
        </w:rPr>
        <w:t>County:</w:t>
      </w:r>
      <w:r w:rsidRPr="00D4387F">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D4387F">
        <w:rPr>
          <w:rFonts w:ascii="Cambria" w:hAnsi="Cambria"/>
          <w:sz w:val="24"/>
          <w:szCs w:val="24"/>
        </w:rPr>
        <w:t>Erie</w:t>
      </w:r>
    </w:p>
    <w:p w:rsidR="00D4387F" w:rsidRPr="00792F35" w:rsidRDefault="00D4387F" w:rsidP="00D4387F">
      <w:pPr>
        <w:rPr>
          <w:rFonts w:ascii="Cambria" w:hAnsi="Cambria"/>
          <w:sz w:val="24"/>
          <w:szCs w:val="24"/>
        </w:rPr>
      </w:pPr>
      <w:r w:rsidRPr="00D4387F">
        <w:rPr>
          <w:rFonts w:ascii="Cambria" w:hAnsi="Cambria"/>
          <w:sz w:val="24"/>
          <w:szCs w:val="24"/>
        </w:rPr>
        <w:t>State:</w:t>
      </w:r>
      <w:r w:rsidRPr="00D4387F">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792F35">
        <w:rPr>
          <w:rFonts w:ascii="Cambria" w:hAnsi="Cambria"/>
          <w:sz w:val="24"/>
          <w:szCs w:val="24"/>
        </w:rPr>
        <w:t>New York</w:t>
      </w:r>
    </w:p>
    <w:p w:rsidR="00D4387F" w:rsidRPr="00792F35" w:rsidRDefault="00D4387F" w:rsidP="00D4387F">
      <w:pPr>
        <w:rPr>
          <w:rFonts w:ascii="Cambria" w:hAnsi="Cambria"/>
          <w:sz w:val="24"/>
          <w:szCs w:val="24"/>
        </w:rPr>
      </w:pPr>
      <w:r w:rsidRPr="00792F35">
        <w:rPr>
          <w:rFonts w:ascii="Cambria" w:hAnsi="Cambria"/>
          <w:sz w:val="24"/>
          <w:szCs w:val="24"/>
        </w:rPr>
        <w:t>Name of Photographer:</w:t>
      </w:r>
      <w:r w:rsidRPr="00792F35">
        <w:rPr>
          <w:rFonts w:ascii="Cambria" w:hAnsi="Cambria"/>
          <w:sz w:val="24"/>
          <w:szCs w:val="24"/>
        </w:rPr>
        <w:tab/>
      </w:r>
      <w:r w:rsidRPr="00792F35">
        <w:rPr>
          <w:rFonts w:ascii="Cambria" w:hAnsi="Cambria"/>
          <w:sz w:val="24"/>
          <w:szCs w:val="24"/>
        </w:rPr>
        <w:tab/>
      </w:r>
      <w:r w:rsidRPr="00792F35">
        <w:rPr>
          <w:rFonts w:ascii="Cambria" w:hAnsi="Cambria"/>
          <w:sz w:val="24"/>
          <w:szCs w:val="24"/>
        </w:rPr>
        <w:tab/>
      </w:r>
      <w:r w:rsidR="0041768A" w:rsidRPr="00792F35">
        <w:rPr>
          <w:rFonts w:ascii="Cambria" w:hAnsi="Cambria"/>
          <w:sz w:val="24"/>
          <w:szCs w:val="24"/>
        </w:rPr>
        <w:t>Martin Wachadlo</w:t>
      </w:r>
    </w:p>
    <w:p w:rsidR="00D4387F" w:rsidRPr="00792F35" w:rsidRDefault="00D4387F" w:rsidP="00D4387F">
      <w:pPr>
        <w:rPr>
          <w:rFonts w:ascii="Cambria" w:hAnsi="Cambria"/>
          <w:sz w:val="24"/>
          <w:szCs w:val="24"/>
        </w:rPr>
      </w:pPr>
      <w:r w:rsidRPr="00792F35">
        <w:rPr>
          <w:rFonts w:ascii="Cambria" w:hAnsi="Cambria"/>
          <w:sz w:val="24"/>
          <w:szCs w:val="24"/>
        </w:rPr>
        <w:t>Date of Photograph:</w:t>
      </w:r>
      <w:r w:rsidRPr="00792F35">
        <w:rPr>
          <w:rFonts w:ascii="Cambria" w:hAnsi="Cambria"/>
          <w:sz w:val="24"/>
          <w:szCs w:val="24"/>
        </w:rPr>
        <w:tab/>
      </w:r>
      <w:r w:rsidRPr="00792F35">
        <w:rPr>
          <w:rFonts w:ascii="Cambria" w:hAnsi="Cambria"/>
          <w:sz w:val="24"/>
          <w:szCs w:val="24"/>
        </w:rPr>
        <w:tab/>
      </w:r>
      <w:r w:rsidRPr="00792F35">
        <w:rPr>
          <w:rFonts w:ascii="Cambria" w:hAnsi="Cambria"/>
          <w:sz w:val="24"/>
          <w:szCs w:val="24"/>
        </w:rPr>
        <w:tab/>
      </w:r>
      <w:r w:rsidRPr="00792F35">
        <w:rPr>
          <w:rFonts w:ascii="Cambria" w:hAnsi="Cambria"/>
          <w:sz w:val="24"/>
          <w:szCs w:val="24"/>
        </w:rPr>
        <w:tab/>
      </w:r>
      <w:r w:rsidR="0041768A" w:rsidRPr="00792F35">
        <w:rPr>
          <w:rFonts w:ascii="Cambria" w:hAnsi="Cambria"/>
          <w:sz w:val="24"/>
          <w:szCs w:val="24"/>
        </w:rPr>
        <w:t>April 2015</w:t>
      </w:r>
    </w:p>
    <w:p w:rsidR="00D4387F" w:rsidRPr="00792F35" w:rsidRDefault="00D4387F" w:rsidP="00D4387F">
      <w:pPr>
        <w:rPr>
          <w:rFonts w:ascii="Cambria" w:hAnsi="Cambria"/>
          <w:sz w:val="24"/>
          <w:szCs w:val="24"/>
        </w:rPr>
      </w:pPr>
      <w:r w:rsidRPr="00792F35">
        <w:rPr>
          <w:rFonts w:ascii="Cambria" w:hAnsi="Cambria"/>
          <w:sz w:val="24"/>
          <w:szCs w:val="24"/>
        </w:rPr>
        <w:t>Location of Original Digital Files:</w:t>
      </w:r>
      <w:r w:rsidRPr="00792F35">
        <w:rPr>
          <w:rFonts w:ascii="Cambria" w:hAnsi="Cambria"/>
          <w:sz w:val="24"/>
          <w:szCs w:val="24"/>
        </w:rPr>
        <w:tab/>
      </w:r>
      <w:r w:rsidRPr="00792F35">
        <w:rPr>
          <w:rFonts w:ascii="Cambria" w:hAnsi="Cambria"/>
          <w:sz w:val="24"/>
          <w:szCs w:val="24"/>
        </w:rPr>
        <w:tab/>
      </w:r>
      <w:r w:rsidR="00792F35">
        <w:rPr>
          <w:rFonts w:ascii="Cambria" w:hAnsi="Cambria"/>
          <w:sz w:val="24"/>
          <w:szCs w:val="24"/>
        </w:rPr>
        <w:t>Peebles Island Resource Ctr, PO Box 189, Waterford, NY 12188</w:t>
      </w:r>
    </w:p>
    <w:p w:rsidR="00D4387F" w:rsidRPr="00D4387F" w:rsidRDefault="00D4387F" w:rsidP="00D4387F">
      <w:pPr>
        <w:rPr>
          <w:rFonts w:ascii="Cambria" w:hAnsi="Cambria"/>
          <w:sz w:val="24"/>
          <w:szCs w:val="24"/>
        </w:rPr>
      </w:pPr>
      <w:r w:rsidRPr="00792F35">
        <w:rPr>
          <w:rFonts w:ascii="Cambria" w:hAnsi="Cambria"/>
          <w:sz w:val="24"/>
          <w:szCs w:val="24"/>
        </w:rPr>
        <w:t xml:space="preserve">Number of Photographs:                              </w:t>
      </w:r>
      <w:r w:rsidRPr="00792F35">
        <w:rPr>
          <w:rFonts w:ascii="Cambria" w:hAnsi="Cambria"/>
          <w:sz w:val="24"/>
          <w:szCs w:val="24"/>
        </w:rPr>
        <w:tab/>
      </w:r>
      <w:r w:rsidR="0041768A" w:rsidRPr="00792F35">
        <w:rPr>
          <w:rFonts w:ascii="Cambria" w:hAnsi="Cambria"/>
          <w:sz w:val="24"/>
          <w:szCs w:val="24"/>
        </w:rPr>
        <w:t>11</w:t>
      </w:r>
      <w:r w:rsidRPr="00D4387F">
        <w:rPr>
          <w:rFonts w:ascii="Cambria" w:hAnsi="Cambria"/>
          <w:sz w:val="24"/>
          <w:szCs w:val="24"/>
        </w:rPr>
        <w:tab/>
      </w:r>
    </w:p>
    <w:p w:rsidR="00D4387F" w:rsidRPr="00D4387F" w:rsidRDefault="00D4387F" w:rsidP="00D4387F">
      <w:pPr>
        <w:rPr>
          <w:rFonts w:ascii="Cambria" w:hAnsi="Cambria"/>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1</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_0001)</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General view from the southeast</w:t>
      </w:r>
    </w:p>
    <w:p w:rsidR="00D4387F" w:rsidRPr="00D4387F" w:rsidRDefault="00D4387F" w:rsidP="00D4387F">
      <w:pPr>
        <w:rPr>
          <w:rFonts w:ascii="Cambria" w:hAnsi="Cambria"/>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2</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2</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Entrance to the candy shop</w:t>
      </w:r>
    </w:p>
    <w:p w:rsidR="00D4387F" w:rsidRPr="00244D30" w:rsidRDefault="00D4387F" w:rsidP="00D4387F">
      <w:pPr>
        <w:rPr>
          <w:rFonts w:ascii="Cambria" w:hAnsi="Cambria"/>
          <w:b/>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3</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3</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Interior of the candy shop, general view from the west looking toward the entrance</w:t>
      </w:r>
    </w:p>
    <w:p w:rsidR="00D4387F" w:rsidRPr="00244D30" w:rsidRDefault="00D4387F" w:rsidP="00D4387F">
      <w:pPr>
        <w:rPr>
          <w:rFonts w:ascii="Cambria" w:hAnsi="Cambria"/>
          <w:b/>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4</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4</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Detail of the cornice at the base of the domed ceiling</w:t>
      </w:r>
    </w:p>
    <w:p w:rsidR="00D4387F" w:rsidRPr="00244D30" w:rsidRDefault="00D4387F" w:rsidP="00D4387F">
      <w:pPr>
        <w:rPr>
          <w:rFonts w:ascii="Cambria" w:hAnsi="Cambria"/>
          <w:b/>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5</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5</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Dome of the ceiling</w:t>
      </w:r>
    </w:p>
    <w:p w:rsidR="00D4387F" w:rsidRPr="00244D30" w:rsidRDefault="00D4387F" w:rsidP="00D4387F">
      <w:pPr>
        <w:rPr>
          <w:rFonts w:ascii="Cambria" w:hAnsi="Cambria"/>
          <w:b/>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6</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6</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Detail of low relief plaster decoration showing sphinxes in the dome</w:t>
      </w:r>
    </w:p>
    <w:p w:rsidR="00D4387F" w:rsidRPr="00244D30" w:rsidRDefault="00D4387F" w:rsidP="00D4387F">
      <w:pPr>
        <w:rPr>
          <w:rFonts w:ascii="Cambria" w:hAnsi="Cambria"/>
          <w:b/>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7</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7</w:t>
      </w:r>
      <w:r w:rsidRPr="00D4387F">
        <w:rPr>
          <w:rFonts w:ascii="Cambria" w:hAnsi="Cambria"/>
          <w:sz w:val="24"/>
          <w:szCs w:val="24"/>
        </w:rPr>
        <w:t>)</w:t>
      </w:r>
    </w:p>
    <w:p w:rsidR="00D4387F" w:rsidRDefault="00D4387F" w:rsidP="00D4387F">
      <w:pPr>
        <w:contextualSpacing/>
        <w:rPr>
          <w:rFonts w:ascii="Cambria" w:eastAsia="Calibri" w:hAnsi="Cambria"/>
          <w:sz w:val="24"/>
          <w:szCs w:val="24"/>
        </w:rPr>
      </w:pPr>
      <w:r w:rsidRPr="00D4387F">
        <w:rPr>
          <w:rFonts w:ascii="Cambria" w:eastAsia="Calibri" w:hAnsi="Cambria"/>
          <w:sz w:val="24"/>
          <w:szCs w:val="24"/>
        </w:rPr>
        <w:t>Staircase to second floor apartments and offices</w:t>
      </w:r>
    </w:p>
    <w:p w:rsidR="00D4387F" w:rsidRDefault="00D4387F" w:rsidP="00D4387F">
      <w:pPr>
        <w:contextualSpacing/>
        <w:rPr>
          <w:rFonts w:ascii="Cambria" w:eastAsia="Calibri" w:hAnsi="Cambria"/>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8</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8</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Corridor on the north side of the second floor looking toward two offices</w:t>
      </w:r>
    </w:p>
    <w:p w:rsidR="00D4387F" w:rsidRDefault="00D4387F" w:rsidP="00D4387F">
      <w:pPr>
        <w:contextualSpacing/>
        <w:rPr>
          <w:rFonts w:ascii="Cambria" w:eastAsia="Calibri" w:hAnsi="Cambria"/>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9</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_000</w:t>
      </w:r>
      <w:r>
        <w:rPr>
          <w:rFonts w:ascii="Cambria" w:hAnsi="Cambria"/>
          <w:sz w:val="24"/>
          <w:szCs w:val="24"/>
        </w:rPr>
        <w:t>9</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Candy factory south elevation with garage at the western end</w:t>
      </w:r>
    </w:p>
    <w:p w:rsidR="00D4387F" w:rsidRDefault="00D4387F" w:rsidP="00D4387F">
      <w:pPr>
        <w:contextualSpacing/>
        <w:rPr>
          <w:rFonts w:ascii="Cambria" w:eastAsia="Calibri" w:hAnsi="Cambria"/>
          <w:sz w:val="24"/>
          <w:szCs w:val="24"/>
        </w:rPr>
      </w:pPr>
    </w:p>
    <w:p w:rsidR="00D4387F" w:rsidRDefault="00D4387F" w:rsidP="00D4387F">
      <w:pPr>
        <w:contextualSpacing/>
        <w:rPr>
          <w:rFonts w:ascii="Cambria" w:eastAsia="Calibri" w:hAnsi="Cambria"/>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lastRenderedPageBreak/>
        <w:t>Photo # 10</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w:t>
      </w:r>
      <w:r>
        <w:rPr>
          <w:rFonts w:ascii="Cambria" w:hAnsi="Cambria"/>
          <w:sz w:val="24"/>
          <w:szCs w:val="24"/>
        </w:rPr>
        <w:t>10</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Detail of steel post and beam and wood floor</w:t>
      </w:r>
    </w:p>
    <w:p w:rsidR="00D4387F" w:rsidRDefault="00D4387F" w:rsidP="00D4387F">
      <w:pPr>
        <w:contextualSpacing/>
        <w:rPr>
          <w:rFonts w:ascii="Cambria" w:eastAsia="Calibri" w:hAnsi="Cambria"/>
          <w:sz w:val="24"/>
          <w:szCs w:val="24"/>
        </w:rPr>
      </w:pPr>
    </w:p>
    <w:p w:rsidR="00D4387F" w:rsidRPr="00D4387F" w:rsidRDefault="00D4387F" w:rsidP="00D4387F">
      <w:pPr>
        <w:rPr>
          <w:rFonts w:ascii="Cambria" w:hAnsi="Cambria"/>
          <w:sz w:val="24"/>
          <w:szCs w:val="24"/>
        </w:rPr>
      </w:pPr>
      <w:r w:rsidRPr="00D4387F">
        <w:rPr>
          <w:rFonts w:ascii="Cambria" w:hAnsi="Cambria"/>
          <w:b/>
          <w:sz w:val="24"/>
          <w:szCs w:val="24"/>
        </w:rPr>
        <w:t>Photo # 1</w:t>
      </w:r>
      <w:r>
        <w:rPr>
          <w:rFonts w:ascii="Cambria" w:hAnsi="Cambria"/>
          <w:b/>
          <w:sz w:val="24"/>
          <w:szCs w:val="24"/>
        </w:rPr>
        <w:t>1</w:t>
      </w:r>
      <w:r w:rsidRPr="00D4387F">
        <w:rPr>
          <w:rFonts w:ascii="Cambria" w:hAnsi="Cambria"/>
          <w:sz w:val="24"/>
          <w:szCs w:val="24"/>
        </w:rPr>
        <w:t xml:space="preserve"> (NY_Erie County_</w:t>
      </w:r>
      <w:r>
        <w:rPr>
          <w:rFonts w:ascii="Cambria" w:hAnsi="Cambria"/>
          <w:sz w:val="24"/>
          <w:szCs w:val="24"/>
        </w:rPr>
        <w:t>Parkside Candy Shoppe and Factory</w:t>
      </w:r>
      <w:r w:rsidRPr="00D4387F">
        <w:rPr>
          <w:rFonts w:ascii="Cambria" w:hAnsi="Cambria"/>
          <w:sz w:val="24"/>
          <w:szCs w:val="24"/>
        </w:rPr>
        <w:t>_00</w:t>
      </w:r>
      <w:r>
        <w:rPr>
          <w:rFonts w:ascii="Cambria" w:hAnsi="Cambria"/>
          <w:sz w:val="24"/>
          <w:szCs w:val="24"/>
        </w:rPr>
        <w:t>11</w:t>
      </w:r>
      <w:r w:rsidRPr="00D4387F">
        <w:rPr>
          <w:rFonts w:ascii="Cambria" w:hAnsi="Cambria"/>
          <w:sz w:val="24"/>
          <w:szCs w:val="24"/>
        </w:rPr>
        <w:t>)</w:t>
      </w:r>
    </w:p>
    <w:p w:rsidR="00D4387F" w:rsidRPr="00D4387F" w:rsidRDefault="00D4387F" w:rsidP="00D4387F">
      <w:pPr>
        <w:contextualSpacing/>
        <w:rPr>
          <w:rFonts w:ascii="Cambria" w:eastAsia="Calibri" w:hAnsi="Cambria"/>
          <w:sz w:val="24"/>
          <w:szCs w:val="24"/>
        </w:rPr>
      </w:pPr>
      <w:r w:rsidRPr="00D4387F">
        <w:rPr>
          <w:rFonts w:ascii="Cambria" w:eastAsia="Calibri" w:hAnsi="Cambria"/>
          <w:sz w:val="24"/>
          <w:szCs w:val="24"/>
        </w:rPr>
        <w:t>View of interior on the second floor of the 1927 portion of the factory</w:t>
      </w:r>
    </w:p>
    <w:p w:rsidR="00D4387F" w:rsidRPr="00D4387F" w:rsidRDefault="00D4387F" w:rsidP="00D4387F">
      <w:pPr>
        <w:contextualSpacing/>
        <w:rPr>
          <w:rFonts w:ascii="Cambria" w:eastAsia="Calibri" w:hAnsi="Cambria"/>
          <w:sz w:val="24"/>
          <w:szCs w:val="24"/>
        </w:rPr>
      </w:pPr>
    </w:p>
    <w:p w:rsidR="00D4387F" w:rsidRPr="00244D30" w:rsidRDefault="00D4387F" w:rsidP="00D4387F">
      <w:pPr>
        <w:rPr>
          <w:rFonts w:ascii="Cambria" w:hAnsi="Cambria"/>
          <w:b/>
          <w:sz w:val="24"/>
          <w:szCs w:val="24"/>
        </w:rPr>
      </w:pPr>
    </w:p>
    <w:p w:rsidR="00D4387F" w:rsidRPr="00244D30" w:rsidRDefault="00D4387F" w:rsidP="00D4387F">
      <w:pPr>
        <w:rPr>
          <w:rFonts w:ascii="Cambria" w:hAnsi="Cambria"/>
          <w:b/>
          <w:sz w:val="24"/>
          <w:szCs w:val="24"/>
        </w:rPr>
      </w:pPr>
    </w:p>
    <w:p w:rsidR="00D4387F" w:rsidRPr="00244D30" w:rsidRDefault="00D4387F" w:rsidP="00D4387F">
      <w:pPr>
        <w:rPr>
          <w:rFonts w:ascii="Cambria" w:hAnsi="Cambria"/>
          <w:b/>
          <w:sz w:val="24"/>
          <w:szCs w:val="24"/>
        </w:rPr>
      </w:pPr>
    </w:p>
    <w:p w:rsidR="00297765" w:rsidRPr="00244D30" w:rsidRDefault="00297765" w:rsidP="00D4387F">
      <w:pPr>
        <w:rPr>
          <w:rFonts w:ascii="Cambria" w:hAnsi="Cambria"/>
          <w:sz w:val="24"/>
          <w:szCs w:val="24"/>
        </w:rPr>
      </w:pPr>
    </w:p>
    <w:p w:rsidR="00297765" w:rsidRPr="00244D30" w:rsidRDefault="00297765" w:rsidP="00BF08C9">
      <w:pPr>
        <w:rPr>
          <w:rFonts w:ascii="Cambria" w:hAnsi="Cambria"/>
          <w:sz w:val="24"/>
          <w:szCs w:val="24"/>
        </w:rPr>
      </w:pPr>
    </w:p>
    <w:p w:rsidR="00297765" w:rsidRPr="00244D30" w:rsidRDefault="00297765" w:rsidP="00BF08C9">
      <w:pPr>
        <w:rPr>
          <w:rFonts w:ascii="Cambria" w:hAnsi="Cambria"/>
          <w:b/>
          <w:sz w:val="24"/>
          <w:szCs w:val="24"/>
        </w:rPr>
      </w:pPr>
    </w:p>
    <w:p w:rsidR="00297765" w:rsidRPr="00244D30"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p>
    <w:p w:rsidR="00297765" w:rsidRPr="000B1305" w:rsidRDefault="00297765" w:rsidP="00BF08C9">
      <w:pPr>
        <w:rPr>
          <w:rFonts w:ascii="Cambria" w:hAnsi="Cambria"/>
          <w:b/>
          <w:sz w:val="24"/>
          <w:szCs w:val="24"/>
        </w:rPr>
      </w:pPr>
      <w:r w:rsidRPr="000B1305">
        <w:rPr>
          <w:rFonts w:ascii="Cambria" w:hAnsi="Cambria"/>
          <w:b/>
          <w:sz w:val="24"/>
          <w:szCs w:val="24"/>
        </w:rPr>
        <w:lastRenderedPageBreak/>
        <w:t>Historic Images:</w:t>
      </w:r>
    </w:p>
    <w:p w:rsidR="00CE4226" w:rsidRDefault="00792F35" w:rsidP="00297765">
      <w:pPr>
        <w:jc w:val="center"/>
      </w:pPr>
      <w:r>
        <w:tab/>
      </w:r>
      <w:r w:rsidR="00656504">
        <w:rPr>
          <w:noProof/>
        </w:rPr>
        <w:drawing>
          <wp:inline distT="0" distB="0" distL="0" distR="0">
            <wp:extent cx="5029200" cy="6848475"/>
            <wp:effectExtent l="0" t="0" r="0" b="9525"/>
            <wp:docPr id="1" name="Picture 1" descr="Parkside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side 1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6848475"/>
                    </a:xfrm>
                    <a:prstGeom prst="rect">
                      <a:avLst/>
                    </a:prstGeom>
                    <a:noFill/>
                    <a:ln>
                      <a:noFill/>
                    </a:ln>
                  </pic:spPr>
                </pic:pic>
              </a:graphicData>
            </a:graphic>
          </wp:inline>
        </w:drawing>
      </w:r>
    </w:p>
    <w:p w:rsidR="00792F35" w:rsidRPr="00792F35" w:rsidRDefault="00792F35" w:rsidP="00297765">
      <w:pPr>
        <w:jc w:val="center"/>
        <w:rPr>
          <w:b/>
          <w:sz w:val="24"/>
          <w:szCs w:val="24"/>
        </w:rPr>
      </w:pPr>
      <w:r w:rsidRPr="00792F35">
        <w:rPr>
          <w:b/>
          <w:sz w:val="24"/>
          <w:szCs w:val="24"/>
        </w:rPr>
        <w:t>The Parkside Candy Shoppe as it appeared shortly after its construction (ca. 1927)</w:t>
      </w:r>
    </w:p>
    <w:p w:rsidR="00792F35" w:rsidRDefault="00792F35" w:rsidP="00792F35">
      <w:pPr>
        <w:jc w:val="center"/>
      </w:pPr>
      <w:r>
        <w:rPr>
          <w:i/>
        </w:rPr>
        <w:t xml:space="preserve">Source: </w:t>
      </w:r>
      <w:r w:rsidRPr="00792F35">
        <w:rPr>
          <w:i/>
        </w:rPr>
        <w:t>A Vision Realized</w:t>
      </w:r>
      <w:r w:rsidRPr="00792F35">
        <w:t>. Buffal</w:t>
      </w:r>
      <w:r>
        <w:t>o: Parkside Candy Company, 1927, page 2.</w:t>
      </w:r>
    </w:p>
    <w:p w:rsidR="00792F35" w:rsidRDefault="00656504" w:rsidP="00792F35">
      <w:pPr>
        <w:jc w:val="center"/>
      </w:pPr>
      <w:r>
        <w:rPr>
          <w:noProof/>
        </w:rPr>
        <w:lastRenderedPageBreak/>
        <w:drawing>
          <wp:inline distT="0" distB="0" distL="0" distR="0">
            <wp:extent cx="5829300" cy="6610350"/>
            <wp:effectExtent l="0" t="0" r="0" b="0"/>
            <wp:docPr id="2" name="Picture 2" descr="Parkside 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side 100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6610350"/>
                    </a:xfrm>
                    <a:prstGeom prst="rect">
                      <a:avLst/>
                    </a:prstGeom>
                    <a:noFill/>
                    <a:ln>
                      <a:noFill/>
                    </a:ln>
                  </pic:spPr>
                </pic:pic>
              </a:graphicData>
            </a:graphic>
          </wp:inline>
        </w:drawing>
      </w:r>
    </w:p>
    <w:p w:rsidR="00792F35" w:rsidRDefault="00792F35" w:rsidP="00792F35">
      <w:pPr>
        <w:jc w:val="center"/>
        <w:rPr>
          <w:b/>
          <w:sz w:val="24"/>
          <w:szCs w:val="24"/>
        </w:rPr>
      </w:pPr>
    </w:p>
    <w:p w:rsidR="00792F35" w:rsidRPr="00792F35" w:rsidRDefault="00792F35" w:rsidP="00792F35">
      <w:pPr>
        <w:jc w:val="center"/>
        <w:rPr>
          <w:b/>
          <w:sz w:val="24"/>
          <w:szCs w:val="24"/>
        </w:rPr>
      </w:pPr>
      <w:r w:rsidRPr="00792F35">
        <w:rPr>
          <w:b/>
          <w:sz w:val="24"/>
          <w:szCs w:val="24"/>
        </w:rPr>
        <w:t xml:space="preserve">The </w:t>
      </w:r>
      <w:r>
        <w:rPr>
          <w:b/>
          <w:sz w:val="24"/>
          <w:szCs w:val="24"/>
        </w:rPr>
        <w:t xml:space="preserve">interior of the </w:t>
      </w:r>
      <w:r w:rsidRPr="00792F35">
        <w:rPr>
          <w:b/>
          <w:sz w:val="24"/>
          <w:szCs w:val="24"/>
        </w:rPr>
        <w:t>Parkside Candy Shoppe as it appeared shortly after its construction (ca. 1927)</w:t>
      </w:r>
    </w:p>
    <w:p w:rsidR="00792F35" w:rsidRDefault="00792F35" w:rsidP="00792F35">
      <w:pPr>
        <w:jc w:val="center"/>
      </w:pPr>
      <w:r>
        <w:rPr>
          <w:i/>
        </w:rPr>
        <w:t xml:space="preserve">Source: </w:t>
      </w:r>
      <w:r w:rsidRPr="00792F35">
        <w:rPr>
          <w:i/>
        </w:rPr>
        <w:t>A Vision Realized</w:t>
      </w:r>
      <w:r w:rsidRPr="00792F35">
        <w:t>. Buffal</w:t>
      </w:r>
      <w:r>
        <w:t>o: Parkside Candy Company, 1927, page 6.</w:t>
      </w:r>
    </w:p>
    <w:p w:rsidR="00792F35" w:rsidRDefault="00792F35" w:rsidP="00792F35">
      <w:pPr>
        <w:jc w:val="center"/>
      </w:pPr>
    </w:p>
    <w:p w:rsidR="00792F35" w:rsidRPr="00792F35" w:rsidRDefault="00656504" w:rsidP="00792F35">
      <w:pPr>
        <w:jc w:val="center"/>
      </w:pPr>
      <w:r>
        <w:rPr>
          <w:noProof/>
        </w:rPr>
        <w:lastRenderedPageBreak/>
        <w:drawing>
          <wp:inline distT="0" distB="0" distL="0" distR="0">
            <wp:extent cx="6962775" cy="4200525"/>
            <wp:effectExtent l="0" t="0" r="9525" b="9525"/>
            <wp:docPr id="3" name="Picture 3" descr="Parkside 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side 100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2775" cy="4200525"/>
                    </a:xfrm>
                    <a:prstGeom prst="rect">
                      <a:avLst/>
                    </a:prstGeom>
                    <a:noFill/>
                    <a:ln>
                      <a:noFill/>
                    </a:ln>
                  </pic:spPr>
                </pic:pic>
              </a:graphicData>
            </a:graphic>
          </wp:inline>
        </w:drawing>
      </w:r>
    </w:p>
    <w:p w:rsidR="00792F35" w:rsidRPr="00792F35" w:rsidRDefault="00792F35" w:rsidP="00792F35">
      <w:pPr>
        <w:jc w:val="center"/>
      </w:pPr>
    </w:p>
    <w:p w:rsidR="00792F35" w:rsidRDefault="00792F35" w:rsidP="00792F35">
      <w:pPr>
        <w:jc w:val="center"/>
        <w:rPr>
          <w:b/>
          <w:sz w:val="24"/>
          <w:szCs w:val="24"/>
        </w:rPr>
      </w:pPr>
    </w:p>
    <w:p w:rsidR="00792F35" w:rsidRPr="00792F35" w:rsidRDefault="00792F35" w:rsidP="00792F35">
      <w:pPr>
        <w:jc w:val="center"/>
        <w:rPr>
          <w:b/>
          <w:sz w:val="24"/>
          <w:szCs w:val="24"/>
        </w:rPr>
      </w:pPr>
      <w:r w:rsidRPr="00792F35">
        <w:rPr>
          <w:b/>
          <w:sz w:val="24"/>
          <w:szCs w:val="24"/>
        </w:rPr>
        <w:t xml:space="preserve">The </w:t>
      </w:r>
      <w:r>
        <w:rPr>
          <w:b/>
          <w:sz w:val="24"/>
          <w:szCs w:val="24"/>
        </w:rPr>
        <w:t xml:space="preserve">interior of the </w:t>
      </w:r>
      <w:r w:rsidRPr="00792F35">
        <w:rPr>
          <w:b/>
          <w:sz w:val="24"/>
          <w:szCs w:val="24"/>
        </w:rPr>
        <w:t>Parkside Candy Shoppe as it appeared shortly after its construction (ca. 1927)</w:t>
      </w:r>
    </w:p>
    <w:p w:rsidR="00792F35" w:rsidRDefault="00792F35" w:rsidP="00792F35">
      <w:pPr>
        <w:jc w:val="center"/>
      </w:pPr>
      <w:r>
        <w:rPr>
          <w:i/>
        </w:rPr>
        <w:t xml:space="preserve">Source: </w:t>
      </w:r>
      <w:r w:rsidRPr="00792F35">
        <w:rPr>
          <w:i/>
        </w:rPr>
        <w:t>A Vision Realized</w:t>
      </w:r>
      <w:r w:rsidRPr="00792F35">
        <w:t>. Buffal</w:t>
      </w:r>
      <w:r>
        <w:t>o: Parkside Candy Company, 1927.</w:t>
      </w:r>
    </w:p>
    <w:p w:rsidR="00792F35" w:rsidRDefault="00792F35" w:rsidP="00792F35">
      <w:pPr>
        <w:jc w:val="center"/>
      </w:pPr>
    </w:p>
    <w:p w:rsidR="00792F35" w:rsidRPr="00792F35" w:rsidRDefault="00656504" w:rsidP="00792F35">
      <w:pPr>
        <w:jc w:val="center"/>
      </w:pPr>
      <w:r>
        <w:rPr>
          <w:noProof/>
        </w:rPr>
        <w:lastRenderedPageBreak/>
        <w:drawing>
          <wp:inline distT="0" distB="0" distL="0" distR="0">
            <wp:extent cx="4705350" cy="6210300"/>
            <wp:effectExtent l="0" t="0" r="0" b="0"/>
            <wp:docPr id="4" name="Picture 4" descr="Parkside 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kside 100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6210300"/>
                    </a:xfrm>
                    <a:prstGeom prst="rect">
                      <a:avLst/>
                    </a:prstGeom>
                    <a:noFill/>
                    <a:ln>
                      <a:noFill/>
                    </a:ln>
                  </pic:spPr>
                </pic:pic>
              </a:graphicData>
            </a:graphic>
          </wp:inline>
        </w:drawing>
      </w:r>
    </w:p>
    <w:p w:rsidR="00792F35" w:rsidRDefault="00792F35" w:rsidP="00792F35">
      <w:pPr>
        <w:jc w:val="center"/>
        <w:rPr>
          <w:b/>
          <w:sz w:val="24"/>
          <w:szCs w:val="24"/>
        </w:rPr>
      </w:pPr>
    </w:p>
    <w:p w:rsidR="00792F35" w:rsidRPr="00792F35" w:rsidRDefault="00792F35" w:rsidP="00792F35">
      <w:pPr>
        <w:jc w:val="center"/>
        <w:rPr>
          <w:b/>
          <w:sz w:val="24"/>
          <w:szCs w:val="24"/>
        </w:rPr>
      </w:pPr>
      <w:r w:rsidRPr="00792F35">
        <w:rPr>
          <w:b/>
          <w:sz w:val="24"/>
          <w:szCs w:val="24"/>
        </w:rPr>
        <w:t xml:space="preserve">The </w:t>
      </w:r>
      <w:r>
        <w:rPr>
          <w:b/>
          <w:sz w:val="24"/>
          <w:szCs w:val="24"/>
        </w:rPr>
        <w:t>Parkside Candy Factory</w:t>
      </w:r>
      <w:r w:rsidRPr="00792F35">
        <w:rPr>
          <w:b/>
          <w:sz w:val="24"/>
          <w:szCs w:val="24"/>
        </w:rPr>
        <w:t xml:space="preserve"> as it appeared shortly after its construction (ca. 1927)</w:t>
      </w:r>
    </w:p>
    <w:p w:rsidR="00792F35" w:rsidRDefault="00792F35" w:rsidP="00297765">
      <w:pPr>
        <w:jc w:val="center"/>
      </w:pPr>
      <w:r>
        <w:rPr>
          <w:i/>
        </w:rPr>
        <w:t xml:space="preserve">Source: </w:t>
      </w:r>
      <w:r w:rsidRPr="00792F35">
        <w:rPr>
          <w:i/>
        </w:rPr>
        <w:t>A Vision Realized</w:t>
      </w:r>
      <w:r w:rsidRPr="00792F35">
        <w:t>. Buffal</w:t>
      </w:r>
      <w:r>
        <w:t xml:space="preserve">o: Parkside Candy Company, 1927, page 12. </w:t>
      </w:r>
    </w:p>
    <w:p w:rsidR="00CE4226" w:rsidRPr="000B1305" w:rsidRDefault="00656504" w:rsidP="00297765">
      <w:pPr>
        <w:jc w:val="cente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1073785</wp:posOffset>
                </wp:positionV>
                <wp:extent cx="676275" cy="523875"/>
                <wp:effectExtent l="0" t="0" r="0" b="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52387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40DDD4" id="_x0000_t32" coordsize="21600,21600" o:spt="32" o:oned="t" path="m,l21600,21600e" filled="f">
                <v:path arrowok="t" fillok="f" o:connecttype="none"/>
                <o:lock v:ext="edit" shapetype="t"/>
              </v:shapetype>
              <v:shape id="AutoShape 12" o:spid="_x0000_s1026" type="#_x0000_t32" style="position:absolute;margin-left:297pt;margin-top:84.55pt;width:53.25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" strokecolor="red" strokeweight="2pt"/>
            </w:pict>
          </mc:Fallback>
        </mc:AlternateContent>
      </w:r>
      <w:r>
        <w:rPr>
          <w:rFonts w:ascii="Cambria" w:hAnsi="Cambria"/>
          <w:noProof/>
          <w:sz w:val="24"/>
          <w:szCs w:val="24"/>
        </w:rPr>
        <mc:AlternateContent>
          <mc:Choice Requires="wps">
            <w:drawing>
              <wp:anchor distT="0" distB="0" distL="114300" distR="114300" simplePos="0" relativeHeight="251656704" behindDoc="0" locked="0" layoutInCell="1" allowOverlap="1">
                <wp:simplePos x="0" y="0"/>
                <wp:positionH relativeFrom="column">
                  <wp:posOffset>3676650</wp:posOffset>
                </wp:positionH>
                <wp:positionV relativeFrom="paragraph">
                  <wp:posOffset>1597660</wp:posOffset>
                </wp:positionV>
                <wp:extent cx="771525" cy="3086100"/>
                <wp:effectExtent l="0" t="0" r="0" b="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308610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5EA7" id="AutoShape 11" o:spid="_x0000_s1026" type="#_x0000_t32" style="position:absolute;margin-left:289.5pt;margin-top:125.8pt;width:60.75pt;height:24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" strokecolor="red" strokeweight="2pt"/>
            </w:pict>
          </mc:Fallback>
        </mc:AlternateContent>
      </w:r>
      <w:r>
        <w:rPr>
          <w:rFonts w:ascii="Cambria" w:hAnsi="Cambria"/>
          <w:noProof/>
          <w:sz w:val="24"/>
          <w:szCs w:val="24"/>
        </w:rPr>
        <mc:AlternateContent>
          <mc:Choice Requires="wps">
            <w:drawing>
              <wp:anchor distT="0" distB="0" distL="114300" distR="114300" simplePos="0" relativeHeight="251655680" behindDoc="0" locked="0" layoutInCell="1" allowOverlap="1">
                <wp:simplePos x="0" y="0"/>
                <wp:positionH relativeFrom="column">
                  <wp:posOffset>2038350</wp:posOffset>
                </wp:positionH>
                <wp:positionV relativeFrom="paragraph">
                  <wp:posOffset>4607560</wp:posOffset>
                </wp:positionV>
                <wp:extent cx="1638300" cy="76200"/>
                <wp:effectExtent l="0" t="0" r="0" b="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7620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EDB56" id="AutoShape 10" o:spid="_x0000_s1026" type="#_x0000_t32" style="position:absolute;margin-left:160.5pt;margin-top:362.8pt;width:129pt;height: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" strokecolor="red" strokeweight="2pt"/>
            </w:pict>
          </mc:Fallback>
        </mc:AlternateContent>
      </w:r>
      <w:r>
        <w:rPr>
          <w:rFonts w:ascii="Cambria" w:hAnsi="Cambria"/>
          <w:noProof/>
          <w:sz w:val="24"/>
          <w:szCs w:val="24"/>
        </w:rPr>
        <mc:AlternateContent>
          <mc:Choice Requires="wps">
            <w:drawing>
              <wp:anchor distT="0" distB="0" distL="114300" distR="114300" simplePos="0" relativeHeight="251654656" behindDoc="0" locked="0" layoutInCell="1" allowOverlap="1">
                <wp:simplePos x="0" y="0"/>
                <wp:positionH relativeFrom="column">
                  <wp:posOffset>2038350</wp:posOffset>
                </wp:positionH>
                <wp:positionV relativeFrom="paragraph">
                  <wp:posOffset>2893060</wp:posOffset>
                </wp:positionV>
                <wp:extent cx="95250" cy="1714500"/>
                <wp:effectExtent l="0" t="0" r="0" b="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71450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D4AB9" id="AutoShape 9" o:spid="_x0000_s1026" type="#_x0000_t32" style="position:absolute;margin-left:160.5pt;margin-top:227.8pt;width:7.5pt;height:13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" strokecolor="red" strokeweight="2pt"/>
            </w:pict>
          </mc:Fallback>
        </mc:AlternateContent>
      </w:r>
      <w:r>
        <w:rPr>
          <w:rFonts w:ascii="Cambria" w:hAnsi="Cambria"/>
          <w:noProof/>
          <w:sz w:val="24"/>
          <w:szCs w:val="24"/>
        </w:rPr>
        <mc:AlternateContent>
          <mc:Choice Requires="wps">
            <w:drawing>
              <wp:anchor distT="0" distB="0" distL="114300" distR="114300" simplePos="0" relativeHeight="251653632" behindDoc="0" locked="0" layoutInCell="1" allowOverlap="1">
                <wp:simplePos x="0" y="0"/>
                <wp:positionH relativeFrom="column">
                  <wp:posOffset>2133600</wp:posOffset>
                </wp:positionH>
                <wp:positionV relativeFrom="paragraph">
                  <wp:posOffset>1073785</wp:posOffset>
                </wp:positionV>
                <wp:extent cx="1638300" cy="1819275"/>
                <wp:effectExtent l="0" t="0" r="0" b="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81927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6881D" id="AutoShape 8" o:spid="_x0000_s1026" type="#_x0000_t32" style="position:absolute;margin-left:168pt;margin-top:84.55pt;width:129pt;height:143.2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" strokecolor="red" strokeweight="2pt"/>
            </w:pict>
          </mc:Fallback>
        </mc:AlternateContent>
      </w:r>
      <w:r>
        <w:rPr>
          <w:rFonts w:ascii="Cambria" w:hAnsi="Cambria"/>
          <w:noProof/>
          <w:sz w:val="24"/>
          <w:szCs w:val="24"/>
        </w:rPr>
        <w:drawing>
          <wp:inline distT="0" distB="0" distL="0" distR="0">
            <wp:extent cx="5334000" cy="59245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5924550"/>
                    </a:xfrm>
                    <a:prstGeom prst="rect">
                      <a:avLst/>
                    </a:prstGeom>
                    <a:noFill/>
                    <a:ln w="6350" cmpd="sng">
                      <a:solidFill>
                        <a:srgbClr val="000000"/>
                      </a:solidFill>
                      <a:miter lim="800000"/>
                      <a:headEnd/>
                      <a:tailEnd/>
                    </a:ln>
                    <a:effectLst/>
                  </pic:spPr>
                </pic:pic>
              </a:graphicData>
            </a:graphic>
          </wp:inline>
        </w:drawing>
      </w:r>
      <w:r w:rsidR="00CE4226" w:rsidRPr="000B1305">
        <w:rPr>
          <w:rFonts w:ascii="Cambria" w:hAnsi="Cambria"/>
          <w:sz w:val="24"/>
          <w:szCs w:val="24"/>
        </w:rPr>
        <w:t xml:space="preserve">  </w:t>
      </w:r>
    </w:p>
    <w:p w:rsidR="00CE4226" w:rsidRPr="000B1305" w:rsidRDefault="00CE4226" w:rsidP="00297765">
      <w:pPr>
        <w:jc w:val="center"/>
        <w:rPr>
          <w:rFonts w:ascii="Cambria" w:hAnsi="Cambria"/>
          <w:sz w:val="24"/>
          <w:szCs w:val="24"/>
        </w:rPr>
      </w:pPr>
    </w:p>
    <w:p w:rsidR="00CE4226" w:rsidRPr="000B1305" w:rsidRDefault="00CE4226" w:rsidP="00297765">
      <w:pPr>
        <w:jc w:val="center"/>
        <w:rPr>
          <w:rFonts w:ascii="Cambria" w:hAnsi="Cambria"/>
          <w:b/>
          <w:sz w:val="24"/>
          <w:szCs w:val="24"/>
        </w:rPr>
      </w:pPr>
      <w:r w:rsidRPr="000B1305">
        <w:rPr>
          <w:rFonts w:ascii="Cambria" w:hAnsi="Cambria"/>
          <w:b/>
          <w:sz w:val="24"/>
          <w:szCs w:val="24"/>
        </w:rPr>
        <w:t>Detail, Sanborn Map (1935)</w:t>
      </w:r>
    </w:p>
    <w:p w:rsidR="00557B96" w:rsidRPr="000B1305" w:rsidRDefault="00557B96" w:rsidP="00297765">
      <w:pPr>
        <w:jc w:val="center"/>
        <w:rPr>
          <w:rFonts w:ascii="Cambria" w:hAnsi="Cambria"/>
          <w:b/>
          <w:sz w:val="24"/>
          <w:szCs w:val="24"/>
        </w:rPr>
      </w:pPr>
    </w:p>
    <w:p w:rsidR="00557B96" w:rsidRPr="000B1305" w:rsidRDefault="00557B96" w:rsidP="00297765">
      <w:pPr>
        <w:jc w:val="center"/>
        <w:rPr>
          <w:rFonts w:ascii="Cambria" w:hAnsi="Cambria"/>
          <w:b/>
          <w:sz w:val="24"/>
          <w:szCs w:val="24"/>
        </w:rPr>
      </w:pPr>
    </w:p>
    <w:p w:rsidR="00557B96" w:rsidRDefault="00656504" w:rsidP="00297765">
      <w:pPr>
        <w:jc w:val="center"/>
        <w:rPr>
          <w:rFonts w:ascii="Cambria" w:hAnsi="Cambria"/>
          <w:b/>
          <w:sz w:val="24"/>
          <w:szCs w:val="24"/>
        </w:rPr>
      </w:pPr>
      <w:r>
        <w:rPr>
          <w:rFonts w:ascii="Cambria" w:hAnsi="Cambria"/>
          <w:b/>
          <w:noProof/>
          <w:sz w:val="24"/>
          <w:szCs w:val="24"/>
        </w:rPr>
        <w:lastRenderedPageBreak/>
        <mc:AlternateContent>
          <mc:Choice Requires="wps">
            <w:drawing>
              <wp:anchor distT="0" distB="0" distL="114300" distR="114300" simplePos="0" relativeHeight="251659776" behindDoc="0" locked="0" layoutInCell="1" allowOverlap="1">
                <wp:simplePos x="0" y="0"/>
                <wp:positionH relativeFrom="column">
                  <wp:posOffset>1962150</wp:posOffset>
                </wp:positionH>
                <wp:positionV relativeFrom="paragraph">
                  <wp:posOffset>2769235</wp:posOffset>
                </wp:positionV>
                <wp:extent cx="161925" cy="2047875"/>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04787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FFFDD" id="AutoShape 14" o:spid="_x0000_s1026" type="#_x0000_t32" style="position:absolute;margin-left:154.5pt;margin-top:218.05pt;width:12.75pt;height:161.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J0LQIAAE0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" strokecolor="red" strokeweight="2pt"/>
            </w:pict>
          </mc:Fallback>
        </mc:AlternateContent>
      </w:r>
      <w:r>
        <w:rPr>
          <w:rFonts w:ascii="Cambria" w:hAnsi="Cambria"/>
          <w:b/>
          <w:noProof/>
          <w:sz w:val="24"/>
          <w:szCs w:val="24"/>
        </w:rPr>
        <mc:AlternateContent>
          <mc:Choice Requires="wps">
            <w:drawing>
              <wp:anchor distT="0" distB="0" distL="114300" distR="114300" simplePos="0" relativeHeight="251662848" behindDoc="0" locked="0" layoutInCell="1" allowOverlap="1">
                <wp:simplePos x="0" y="0"/>
                <wp:positionH relativeFrom="column">
                  <wp:posOffset>3876675</wp:posOffset>
                </wp:positionH>
                <wp:positionV relativeFrom="paragraph">
                  <wp:posOffset>1026160</wp:posOffset>
                </wp:positionV>
                <wp:extent cx="723900" cy="581025"/>
                <wp:effectExtent l="0" t="0" r="0" b="0"/>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58102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DF34A" id="AutoShape 17" o:spid="_x0000_s1026" type="#_x0000_t32" style="position:absolute;margin-left:305.25pt;margin-top:80.8pt;width:57pt;height:4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" strokecolor="red" strokeweight="2pt"/>
            </w:pict>
          </mc:Fallback>
        </mc:AlternateContent>
      </w:r>
      <w:r>
        <w:rPr>
          <w:rFonts w:ascii="Cambria" w:hAnsi="Cambria"/>
          <w:b/>
          <w:noProof/>
          <w:sz w:val="24"/>
          <w:szCs w:val="24"/>
        </w:rPr>
        <mc:AlternateContent>
          <mc:Choice Requires="wps">
            <w:drawing>
              <wp:anchor distT="0" distB="0" distL="114300" distR="114300" simplePos="0" relativeHeight="251658752" behindDoc="0" locked="0" layoutInCell="1" allowOverlap="1">
                <wp:simplePos x="0" y="0"/>
                <wp:positionH relativeFrom="column">
                  <wp:posOffset>2124075</wp:posOffset>
                </wp:positionH>
                <wp:positionV relativeFrom="paragraph">
                  <wp:posOffset>1026160</wp:posOffset>
                </wp:positionV>
                <wp:extent cx="1752600" cy="1819275"/>
                <wp:effectExtent l="0" t="0" r="0" b="0"/>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181927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66BB7" id="AutoShape 13" o:spid="_x0000_s1026" type="#_x0000_t32" style="position:absolute;margin-left:167.25pt;margin-top:80.8pt;width:138pt;height:143.2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" strokecolor="red" strokeweight="2pt"/>
            </w:pict>
          </mc:Fallback>
        </mc:AlternateContent>
      </w:r>
      <w:r>
        <w:rPr>
          <w:rFonts w:ascii="Cambria" w:hAnsi="Cambria"/>
          <w:b/>
          <w:noProof/>
          <w:sz w:val="24"/>
          <w:szCs w:val="24"/>
        </w:rPr>
        <mc:AlternateContent>
          <mc:Choice Requires="wps">
            <w:drawing>
              <wp:anchor distT="0" distB="0" distL="114300" distR="114300" simplePos="0" relativeHeight="251661824" behindDoc="0" locked="0" layoutInCell="1" allowOverlap="1">
                <wp:simplePos x="0" y="0"/>
                <wp:positionH relativeFrom="column">
                  <wp:posOffset>3667125</wp:posOffset>
                </wp:positionH>
                <wp:positionV relativeFrom="paragraph">
                  <wp:posOffset>1607185</wp:posOffset>
                </wp:positionV>
                <wp:extent cx="933450" cy="3286125"/>
                <wp:effectExtent l="0" t="0" r="0" b="0"/>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328612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DE270" id="AutoShape 16" o:spid="_x0000_s1026" type="#_x0000_t32" style="position:absolute;margin-left:288.75pt;margin-top:126.55pt;width:73.5pt;height:258.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" strokecolor="red" strokeweight="2pt"/>
            </w:pict>
          </mc:Fallback>
        </mc:AlternateContent>
      </w:r>
      <w:r>
        <w:rPr>
          <w:rFonts w:ascii="Cambria" w:hAnsi="Cambria"/>
          <w:b/>
          <w:noProof/>
          <w:sz w:val="24"/>
          <w:szCs w:val="24"/>
        </w:rPr>
        <mc:AlternateContent>
          <mc:Choice Requires="wps">
            <w:drawing>
              <wp:anchor distT="0" distB="0" distL="114300" distR="114300" simplePos="0" relativeHeight="251660800" behindDoc="0" locked="0" layoutInCell="1" allowOverlap="1">
                <wp:simplePos x="0" y="0"/>
                <wp:positionH relativeFrom="column">
                  <wp:posOffset>1962150</wp:posOffset>
                </wp:positionH>
                <wp:positionV relativeFrom="paragraph">
                  <wp:posOffset>4817110</wp:posOffset>
                </wp:positionV>
                <wp:extent cx="1704975" cy="76200"/>
                <wp:effectExtent l="0" t="0" r="0" b="0"/>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7620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6378F" id="AutoShape 15" o:spid="_x0000_s1026" type="#_x0000_t32" style="position:absolute;margin-left:154.5pt;margin-top:379.3pt;width:134.25pt;height: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" strokecolor="red" strokeweight="2pt"/>
            </w:pict>
          </mc:Fallback>
        </mc:AlternateContent>
      </w:r>
      <w:r>
        <w:rPr>
          <w:rFonts w:ascii="Cambria" w:hAnsi="Cambria"/>
          <w:b/>
          <w:noProof/>
          <w:sz w:val="24"/>
          <w:szCs w:val="24"/>
        </w:rPr>
        <w:drawing>
          <wp:inline distT="0" distB="0" distL="0" distR="0">
            <wp:extent cx="4438650" cy="60388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8650" cy="6038850"/>
                    </a:xfrm>
                    <a:prstGeom prst="rect">
                      <a:avLst/>
                    </a:prstGeom>
                    <a:noFill/>
                    <a:ln w="6350" cmpd="sng">
                      <a:solidFill>
                        <a:srgbClr val="000000"/>
                      </a:solidFill>
                      <a:miter lim="800000"/>
                      <a:headEnd/>
                      <a:tailEnd/>
                    </a:ln>
                    <a:effectLst/>
                  </pic:spPr>
                </pic:pic>
              </a:graphicData>
            </a:graphic>
          </wp:inline>
        </w:drawing>
      </w:r>
    </w:p>
    <w:p w:rsidR="00E7730C" w:rsidRPr="00E7730C" w:rsidRDefault="00E7730C" w:rsidP="00E7730C">
      <w:pPr>
        <w:jc w:val="center"/>
        <w:rPr>
          <w:rFonts w:ascii="Cambria" w:hAnsi="Cambria"/>
          <w:sz w:val="24"/>
          <w:szCs w:val="24"/>
        </w:rPr>
      </w:pPr>
    </w:p>
    <w:p w:rsidR="00E7730C" w:rsidRPr="00E7730C" w:rsidRDefault="00E7730C" w:rsidP="00E7730C">
      <w:pPr>
        <w:jc w:val="center"/>
        <w:rPr>
          <w:rFonts w:ascii="Cambria" w:hAnsi="Cambria"/>
          <w:b/>
          <w:sz w:val="24"/>
          <w:szCs w:val="24"/>
        </w:rPr>
      </w:pPr>
      <w:r w:rsidRPr="00E7730C">
        <w:rPr>
          <w:rFonts w:ascii="Cambria" w:hAnsi="Cambria"/>
          <w:b/>
          <w:sz w:val="24"/>
          <w:szCs w:val="24"/>
        </w:rPr>
        <w:t>Detail, Sanborn Map (19</w:t>
      </w:r>
      <w:r>
        <w:rPr>
          <w:rFonts w:ascii="Cambria" w:hAnsi="Cambria"/>
          <w:b/>
          <w:sz w:val="24"/>
          <w:szCs w:val="24"/>
        </w:rPr>
        <w:t>51</w:t>
      </w:r>
      <w:r w:rsidRPr="00E7730C">
        <w:rPr>
          <w:rFonts w:ascii="Cambria" w:hAnsi="Cambria"/>
          <w:b/>
          <w:sz w:val="24"/>
          <w:szCs w:val="24"/>
        </w:rPr>
        <w:t>)</w:t>
      </w:r>
    </w:p>
    <w:p w:rsidR="00E7730C" w:rsidRDefault="00E7730C" w:rsidP="00297765">
      <w:pPr>
        <w:jc w:val="center"/>
        <w:rPr>
          <w:rFonts w:ascii="Cambria" w:hAnsi="Cambria"/>
          <w:b/>
          <w:sz w:val="24"/>
          <w:szCs w:val="24"/>
        </w:rPr>
      </w:pP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6858000" cy="2990850"/>
            <wp:effectExtent l="0" t="0" r="0" b="0"/>
            <wp:docPr id="7" name="Picture 7" descr="parks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side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99085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drawing>
          <wp:inline distT="0" distB="0" distL="0" distR="0">
            <wp:extent cx="6848475" cy="3533775"/>
            <wp:effectExtent l="0" t="0" r="9525" b="9525"/>
            <wp:docPr id="8" name="Picture 8" descr="parks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kside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8475" cy="3533775"/>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6848475" cy="4552950"/>
            <wp:effectExtent l="0" t="0" r="9525" b="0"/>
            <wp:docPr id="9" name="Picture 9" descr="parks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kside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8475" cy="455295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248275" cy="6981825"/>
            <wp:effectExtent l="0" t="0" r="9525" b="9525"/>
            <wp:docPr id="10" name="Picture 10" descr="park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kside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6981825"/>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143500" cy="6867525"/>
            <wp:effectExtent l="0" t="0" r="0" b="9525"/>
            <wp:docPr id="11" name="Picture 11" descr="parks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ksid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6867525"/>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6848475" cy="5143500"/>
            <wp:effectExtent l="0" t="0" r="9525" b="0"/>
            <wp:docPr id="12" name="Picture 12" descr="parks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kside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048250" cy="6743700"/>
            <wp:effectExtent l="0" t="0" r="0" b="0"/>
            <wp:docPr id="13" name="Picture 13" descr="parks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kside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0" cy="67437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6848475" cy="5143500"/>
            <wp:effectExtent l="0" t="0" r="9525" b="0"/>
            <wp:docPr id="14" name="Picture 14" descr="parks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kside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543550" cy="7391400"/>
            <wp:effectExtent l="0" t="0" r="0" b="0"/>
            <wp:docPr id="15" name="Picture 15" descr="parks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side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7391400"/>
                    </a:xfrm>
                    <a:prstGeom prst="rect">
                      <a:avLst/>
                    </a:prstGeom>
                    <a:noFill/>
                    <a:ln>
                      <a:noFill/>
                    </a:ln>
                  </pic:spPr>
                </pic:pic>
              </a:graphicData>
            </a:graphic>
          </wp:inline>
        </w:drawing>
      </w: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372100" cy="7162800"/>
            <wp:effectExtent l="0" t="0" r="0" b="0"/>
            <wp:docPr id="16" name="Picture 16" descr="parks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kside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410200" cy="7210425"/>
            <wp:effectExtent l="0" t="0" r="0" b="9525"/>
            <wp:docPr id="17" name="Picture 17" descr="parks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kside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7210425"/>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248275" cy="7000875"/>
            <wp:effectExtent l="0" t="0" r="9525" b="9525"/>
            <wp:docPr id="18" name="Picture 18" descr="parks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kside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7000875"/>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A56AA9" w:rsidP="00297765">
      <w:pPr>
        <w:jc w:val="center"/>
        <w:rPr>
          <w:rFonts w:ascii="Cambria" w:hAnsi="Cambria"/>
          <w:b/>
          <w:sz w:val="24"/>
          <w:szCs w:val="24"/>
        </w:rPr>
      </w:pP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drawing>
          <wp:inline distT="0" distB="0" distL="0" distR="0">
            <wp:extent cx="6848475" cy="5143500"/>
            <wp:effectExtent l="0" t="0" r="9525" b="0"/>
            <wp:docPr id="19" name="Picture 19" descr="parks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kside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553075" cy="7410450"/>
            <wp:effectExtent l="0" t="0" r="9525" b="0"/>
            <wp:docPr id="20" name="Picture 20" descr="park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kside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3075" cy="741045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drawing>
          <wp:inline distT="0" distB="0" distL="0" distR="0">
            <wp:extent cx="6848475" cy="5143500"/>
            <wp:effectExtent l="0" t="0" r="9525" b="0"/>
            <wp:docPr id="21" name="Picture 21" descr="parks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kside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6848475" cy="5143500"/>
            <wp:effectExtent l="0" t="0" r="9525" b="0"/>
            <wp:docPr id="22" name="Picture 22" descr="parks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kside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lastRenderedPageBreak/>
        <w:drawing>
          <wp:inline distT="0" distB="0" distL="0" distR="0">
            <wp:extent cx="5591175" cy="7448550"/>
            <wp:effectExtent l="0" t="0" r="9525" b="0"/>
            <wp:docPr id="23" name="Picture 23" descr="parks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kside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7448550"/>
                    </a:xfrm>
                    <a:prstGeom prst="rect">
                      <a:avLst/>
                    </a:prstGeom>
                    <a:noFill/>
                    <a:ln>
                      <a:noFill/>
                    </a:ln>
                  </pic:spPr>
                </pic:pic>
              </a:graphicData>
            </a:graphic>
          </wp:inline>
        </w:drawing>
      </w:r>
    </w:p>
    <w:p w:rsidR="00A56AA9" w:rsidRDefault="00A56AA9" w:rsidP="00A56AA9">
      <w:pPr>
        <w:rPr>
          <w:rFonts w:ascii="Cambria" w:hAnsi="Cambria"/>
          <w:b/>
          <w:sz w:val="24"/>
          <w:szCs w:val="24"/>
        </w:rPr>
      </w:pPr>
    </w:p>
    <w:p w:rsidR="00A56AA9" w:rsidRDefault="00656504" w:rsidP="00297765">
      <w:pPr>
        <w:jc w:val="center"/>
        <w:rPr>
          <w:rFonts w:ascii="Cambria" w:hAnsi="Cambria"/>
          <w:b/>
          <w:sz w:val="24"/>
          <w:szCs w:val="24"/>
        </w:rPr>
      </w:pPr>
      <w:r>
        <w:rPr>
          <w:rFonts w:ascii="Cambria" w:hAnsi="Cambria"/>
          <w:b/>
          <w:noProof/>
          <w:sz w:val="24"/>
          <w:szCs w:val="24"/>
        </w:rPr>
        <w:drawing>
          <wp:inline distT="0" distB="0" distL="0" distR="0">
            <wp:extent cx="6848475" cy="5143500"/>
            <wp:effectExtent l="0" t="0" r="9525" b="0"/>
            <wp:docPr id="24" name="Picture 24" descr="parks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rkside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p w:rsidR="00A56AA9" w:rsidRDefault="00A56AA9" w:rsidP="00297765">
      <w:pPr>
        <w:jc w:val="center"/>
        <w:rPr>
          <w:rFonts w:ascii="Cambria" w:hAnsi="Cambria"/>
          <w:b/>
          <w:sz w:val="24"/>
          <w:szCs w:val="24"/>
        </w:rPr>
      </w:pPr>
    </w:p>
    <w:p w:rsidR="00A56AA9" w:rsidRPr="000B1305" w:rsidRDefault="00A56AA9" w:rsidP="00297765">
      <w:pPr>
        <w:jc w:val="center"/>
        <w:rPr>
          <w:rFonts w:ascii="Cambria" w:hAnsi="Cambria"/>
          <w:b/>
          <w:sz w:val="24"/>
          <w:szCs w:val="24"/>
        </w:rPr>
      </w:pPr>
    </w:p>
    <w:sectPr w:rsidR="00A56AA9" w:rsidRPr="000B1305">
      <w:headerReference w:type="default" r:id="rId41"/>
      <w:pgSz w:w="12240" w:h="15840"/>
      <w:pgMar w:top="720" w:right="720" w:bottom="720" w:left="720" w:header="288"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954" w:rsidRDefault="00504954">
      <w:r>
        <w:separator/>
      </w:r>
    </w:p>
  </w:endnote>
  <w:endnote w:type="continuationSeparator" w:id="0">
    <w:p w:rsidR="00504954" w:rsidRDefault="00504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26C99" w:rsidRDefault="00D26C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Footer"/>
      <w:framePr w:wrap="around" w:vAnchor="text" w:hAnchor="margin" w:xAlign="right" w:y="1"/>
      <w:rPr>
        <w:rStyle w:val="PageNumber"/>
      </w:rPr>
    </w:pPr>
  </w:p>
  <w:p w:rsidR="00D26C99" w:rsidRDefault="00D26C9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954" w:rsidRDefault="00504954">
      <w:r>
        <w:separator/>
      </w:r>
    </w:p>
  </w:footnote>
  <w:footnote w:type="continuationSeparator" w:id="0">
    <w:p w:rsidR="00504954" w:rsidRDefault="00504954">
      <w:r>
        <w:continuationSeparator/>
      </w:r>
    </w:p>
  </w:footnote>
  <w:footnote w:id="1">
    <w:p w:rsidR="00D26C99" w:rsidRDefault="00D26C99" w:rsidP="005D6FFC">
      <w:pPr>
        <w:pStyle w:val="FootnoteText"/>
        <w:ind w:left="180" w:hanging="180"/>
      </w:pPr>
      <w:r>
        <w:rPr>
          <w:rStyle w:val="FootnoteReference"/>
        </w:rPr>
        <w:footnoteRef/>
      </w:r>
      <w:r>
        <w:t xml:space="preserve"> </w:t>
      </w:r>
      <w:r w:rsidRPr="0028529A">
        <w:t>In 1985, the building, which is no longer used as a candy store, was listed as a contributing structure in the Parkside East Nationa</w:t>
      </w:r>
      <w:r>
        <w:t>l Register Historic District.</w:t>
      </w:r>
    </w:p>
  </w:footnote>
  <w:footnote w:id="2">
    <w:p w:rsidR="00D26C99" w:rsidRPr="000B1305" w:rsidRDefault="00D26C99" w:rsidP="005D6FFC">
      <w:pPr>
        <w:pStyle w:val="FootnoteText"/>
        <w:ind w:left="180" w:hanging="180"/>
        <w:rPr>
          <w:rFonts w:ascii="Cambria" w:hAnsi="Cambria"/>
        </w:rPr>
      </w:pPr>
      <w:r w:rsidRPr="000B1305">
        <w:rPr>
          <w:rStyle w:val="FootnoteReference"/>
          <w:rFonts w:ascii="Cambria" w:hAnsi="Cambria"/>
        </w:rPr>
        <w:footnoteRef/>
      </w:r>
      <w:r w:rsidRPr="000B1305">
        <w:rPr>
          <w:rFonts w:ascii="Cambria" w:hAnsi="Cambria"/>
        </w:rPr>
        <w:t xml:space="preserve"> Between the opening of the first candy store and the construction of the facility at Main and Winspear, in 1921, the family acquired the former Dolly Madison Candy Shoppe at 2 East Eagle Street which it operated under the name of  Parkside’s Dolly Madison Candy Shoppe.  See “announcement,” </w:t>
      </w:r>
      <w:r w:rsidRPr="000B1305">
        <w:rPr>
          <w:rFonts w:ascii="Cambria" w:hAnsi="Cambria"/>
          <w:i/>
        </w:rPr>
        <w:t>Buffalo Evening News,</w:t>
      </w:r>
      <w:r w:rsidRPr="000B1305">
        <w:rPr>
          <w:rFonts w:ascii="Cambria" w:hAnsi="Cambria"/>
        </w:rPr>
        <w:t xml:space="preserve"> April 6, 1921.</w:t>
      </w:r>
    </w:p>
  </w:footnote>
  <w:footnote w:id="3">
    <w:p w:rsidR="00D26C99" w:rsidRPr="000B1305" w:rsidRDefault="00D26C99" w:rsidP="005D6FFC">
      <w:pPr>
        <w:pStyle w:val="FootnoteText"/>
        <w:ind w:left="180" w:hanging="180"/>
        <w:rPr>
          <w:rFonts w:ascii="Cambria" w:hAnsi="Cambria"/>
        </w:rPr>
      </w:pPr>
      <w:r w:rsidRPr="000B1305">
        <w:rPr>
          <w:rStyle w:val="FootnoteReference"/>
          <w:rFonts w:ascii="Cambria" w:hAnsi="Cambria"/>
        </w:rPr>
        <w:footnoteRef/>
      </w:r>
      <w:r w:rsidRPr="000B1305">
        <w:rPr>
          <w:rFonts w:ascii="Cambria" w:hAnsi="Cambria"/>
        </w:rPr>
        <w:t xml:space="preserve"> </w:t>
      </w:r>
      <w:r w:rsidRPr="00563E02">
        <w:rPr>
          <w:rFonts w:ascii="Cambria" w:hAnsi="Cambria"/>
          <w:i/>
        </w:rPr>
        <w:t>A Vision Realized</w:t>
      </w:r>
      <w:r w:rsidRPr="000B1305">
        <w:rPr>
          <w:rFonts w:ascii="Cambria" w:hAnsi="Cambria"/>
        </w:rPr>
        <w:t xml:space="preserve"> (Buffalo: Parkside Candy Company, 1927), 10.</w:t>
      </w:r>
    </w:p>
  </w:footnote>
  <w:footnote w:id="4">
    <w:p w:rsidR="00D26C99" w:rsidRPr="000B1305" w:rsidRDefault="00D26C99" w:rsidP="005D6FFC">
      <w:pPr>
        <w:pStyle w:val="FootnoteText"/>
        <w:ind w:left="180" w:hanging="180"/>
        <w:rPr>
          <w:rFonts w:ascii="Cambria" w:hAnsi="Cambria"/>
        </w:rPr>
      </w:pPr>
      <w:r w:rsidRPr="000B1305">
        <w:rPr>
          <w:rStyle w:val="FootnoteReference"/>
          <w:rFonts w:ascii="Cambria" w:hAnsi="Cambria"/>
        </w:rPr>
        <w:footnoteRef/>
      </w:r>
      <w:r w:rsidRPr="000B1305">
        <w:rPr>
          <w:rFonts w:ascii="Cambria" w:hAnsi="Cambria"/>
        </w:rPr>
        <w:t xml:space="preserve"> </w:t>
      </w:r>
      <w:r w:rsidRPr="00622EB9">
        <w:rPr>
          <w:rFonts w:ascii="Cambria" w:hAnsi="Cambria"/>
          <w:i/>
        </w:rPr>
        <w:t>A Vision Realized</w:t>
      </w:r>
      <w:r w:rsidRPr="000B1305">
        <w:rPr>
          <w:rFonts w:ascii="Cambria" w:hAnsi="Cambria"/>
        </w:rPr>
        <w:t>, 7.</w:t>
      </w:r>
    </w:p>
  </w:footnote>
  <w:footnote w:id="5">
    <w:p w:rsidR="00D26C99" w:rsidRPr="000B1305" w:rsidRDefault="00D26C99" w:rsidP="005D6FFC">
      <w:pPr>
        <w:pStyle w:val="FootnoteText"/>
        <w:ind w:left="180" w:hanging="180"/>
        <w:rPr>
          <w:rFonts w:ascii="Cambria" w:hAnsi="Cambria"/>
        </w:rPr>
      </w:pPr>
      <w:r w:rsidRPr="000B1305">
        <w:rPr>
          <w:rStyle w:val="FootnoteReference"/>
          <w:rFonts w:ascii="Cambria" w:hAnsi="Cambria"/>
        </w:rPr>
        <w:footnoteRef/>
      </w:r>
      <w:r w:rsidRPr="000B1305">
        <w:rPr>
          <w:rFonts w:ascii="Cambria" w:hAnsi="Cambria"/>
        </w:rPr>
        <w:t xml:space="preserve"> Wendy Woloson, </w:t>
      </w:r>
      <w:r w:rsidRPr="000B1305">
        <w:rPr>
          <w:rFonts w:ascii="Cambria" w:hAnsi="Cambria"/>
          <w:i/>
        </w:rPr>
        <w:t xml:space="preserve">Refined Tastes Sugar, Confectionery, and Consumers in Nineteenth-Century America </w:t>
      </w:r>
      <w:r w:rsidRPr="000B1305">
        <w:rPr>
          <w:rFonts w:ascii="Cambria" w:hAnsi="Cambria"/>
        </w:rPr>
        <w:t>(Baltimore: Johns Hopkins University Press, 2002), 3.</w:t>
      </w:r>
    </w:p>
  </w:footnote>
  <w:footnote w:id="6">
    <w:p w:rsidR="00D26C99" w:rsidRPr="000B1305" w:rsidRDefault="00D26C99" w:rsidP="005D6FFC">
      <w:pPr>
        <w:pStyle w:val="FootnoteText"/>
        <w:ind w:left="180" w:hanging="180"/>
        <w:rPr>
          <w:rFonts w:ascii="Cambria" w:hAnsi="Cambria"/>
        </w:rPr>
      </w:pPr>
      <w:r w:rsidRPr="000B1305">
        <w:rPr>
          <w:rStyle w:val="FootnoteReference"/>
          <w:rFonts w:ascii="Cambria" w:hAnsi="Cambria"/>
        </w:rPr>
        <w:footnoteRef/>
      </w:r>
      <w:r w:rsidRPr="000B1305">
        <w:rPr>
          <w:rFonts w:ascii="Cambria" w:hAnsi="Cambria"/>
        </w:rPr>
        <w:t xml:space="preserve"> Ibid.</w:t>
      </w:r>
      <w:r>
        <w:rPr>
          <w:rFonts w:ascii="Cambria" w:hAnsi="Cambria"/>
        </w:rPr>
        <w:t>,</w:t>
      </w:r>
      <w:r w:rsidRPr="000B1305">
        <w:rPr>
          <w:rFonts w:ascii="Cambria" w:hAnsi="Cambria"/>
        </w:rPr>
        <w:t xml:space="preserve"> 2.</w:t>
      </w:r>
    </w:p>
  </w:footnote>
  <w:footnote w:id="7">
    <w:p w:rsidR="00D26C99" w:rsidRPr="000B1305" w:rsidRDefault="00D26C99" w:rsidP="005D6FFC">
      <w:pPr>
        <w:ind w:left="180" w:hanging="180"/>
        <w:rPr>
          <w:rFonts w:ascii="Cambria" w:hAnsi="Cambria"/>
        </w:rPr>
      </w:pPr>
      <w:r w:rsidRPr="000B1305">
        <w:rPr>
          <w:rStyle w:val="FootnoteReference"/>
          <w:rFonts w:ascii="Cambria" w:hAnsi="Cambria"/>
        </w:rPr>
        <w:footnoteRef/>
      </w:r>
      <w:r>
        <w:rPr>
          <w:rFonts w:ascii="Cambria" w:hAnsi="Cambria"/>
        </w:rPr>
        <w:t xml:space="preserve">  </w:t>
      </w:r>
      <w:r w:rsidRPr="00622EB9">
        <w:rPr>
          <w:rFonts w:ascii="Cambria" w:hAnsi="Cambria"/>
          <w:i/>
        </w:rPr>
        <w:t>A Vision Realized</w:t>
      </w:r>
      <w:r w:rsidRPr="000B1305">
        <w:rPr>
          <w:rFonts w:ascii="Cambria" w:hAnsi="Cambria"/>
        </w:rPr>
        <w:t>, 3-4.</w:t>
      </w:r>
    </w:p>
  </w:footnote>
  <w:footnote w:id="8">
    <w:p w:rsidR="00D26C99" w:rsidRPr="000B1305" w:rsidRDefault="00D26C99" w:rsidP="005D6FFC">
      <w:pPr>
        <w:ind w:left="180" w:hanging="180"/>
        <w:rPr>
          <w:rFonts w:ascii="Cambria" w:hAnsi="Cambria"/>
        </w:rPr>
      </w:pPr>
      <w:r w:rsidRPr="000B1305">
        <w:rPr>
          <w:rStyle w:val="FootnoteReference"/>
          <w:rFonts w:ascii="Cambria" w:hAnsi="Cambria"/>
        </w:rPr>
        <w:footnoteRef/>
      </w:r>
      <w:r w:rsidRPr="000B1305">
        <w:rPr>
          <w:rFonts w:ascii="Cambria" w:hAnsi="Cambria"/>
        </w:rPr>
        <w:t xml:space="preserve"> “Shop Talk: Far from Town,” </w:t>
      </w:r>
      <w:r w:rsidRPr="000B1305">
        <w:rPr>
          <w:rFonts w:ascii="Cambria" w:hAnsi="Cambria"/>
          <w:i/>
        </w:rPr>
        <w:t>Buffalo Courier-Express</w:t>
      </w:r>
      <w:r w:rsidRPr="000B1305">
        <w:rPr>
          <w:rFonts w:ascii="Cambria" w:hAnsi="Cambria"/>
        </w:rPr>
        <w:t>, October 25, 1939.</w:t>
      </w:r>
    </w:p>
  </w:footnote>
  <w:footnote w:id="9">
    <w:p w:rsidR="00D26C99" w:rsidRPr="000B1305" w:rsidRDefault="00D26C99" w:rsidP="005D6FFC">
      <w:pPr>
        <w:ind w:left="180" w:hanging="180"/>
        <w:rPr>
          <w:rFonts w:ascii="Cambria" w:hAnsi="Cambria"/>
        </w:rPr>
      </w:pPr>
      <w:r w:rsidRPr="000B1305">
        <w:rPr>
          <w:rStyle w:val="FootnoteReference"/>
          <w:rFonts w:ascii="Cambria" w:hAnsi="Cambria"/>
        </w:rPr>
        <w:footnoteRef/>
      </w:r>
      <w:r w:rsidRPr="000B1305">
        <w:rPr>
          <w:rFonts w:ascii="Cambria" w:hAnsi="Cambria"/>
        </w:rPr>
        <w:t xml:space="preserve"> “Shop Talk: Fun For All,” </w:t>
      </w:r>
      <w:r w:rsidRPr="000B1305">
        <w:rPr>
          <w:rFonts w:ascii="Cambria" w:hAnsi="Cambria"/>
          <w:i/>
        </w:rPr>
        <w:t>Buffalo Courier-Express</w:t>
      </w:r>
      <w:r w:rsidRPr="000B1305">
        <w:rPr>
          <w:rFonts w:ascii="Cambria" w:hAnsi="Cambria"/>
        </w:rPr>
        <w:t>, January 30, 1939.</w:t>
      </w:r>
    </w:p>
  </w:footnote>
  <w:footnote w:id="10">
    <w:p w:rsidR="00D26C99" w:rsidRPr="000B1305" w:rsidRDefault="00D26C99" w:rsidP="005D6FFC">
      <w:pPr>
        <w:ind w:left="180" w:hanging="180"/>
        <w:rPr>
          <w:rFonts w:ascii="Cambria" w:hAnsi="Cambria"/>
        </w:rPr>
      </w:pPr>
      <w:r w:rsidRPr="000B1305">
        <w:rPr>
          <w:rStyle w:val="FootnoteReference"/>
          <w:rFonts w:ascii="Cambria" w:hAnsi="Cambria"/>
        </w:rPr>
        <w:footnoteRef/>
      </w:r>
      <w:r w:rsidRPr="000B1305">
        <w:rPr>
          <w:rFonts w:ascii="Cambria" w:hAnsi="Cambria"/>
        </w:rPr>
        <w:t xml:space="preserve"> “Shop Talk: Evening Rendezvous,”</w:t>
      </w:r>
      <w:r w:rsidRPr="000B1305">
        <w:rPr>
          <w:rFonts w:ascii="Cambria" w:hAnsi="Cambria"/>
          <w:i/>
        </w:rPr>
        <w:t xml:space="preserve"> Buffalo Courier-Express</w:t>
      </w:r>
      <w:r w:rsidRPr="000B1305">
        <w:rPr>
          <w:rFonts w:ascii="Cambria" w:hAnsi="Cambria"/>
        </w:rPr>
        <w:t>, July 10, 1939.</w:t>
      </w:r>
    </w:p>
  </w:footnote>
  <w:footnote w:id="11">
    <w:p w:rsidR="00D26C99" w:rsidRPr="000B1305" w:rsidRDefault="00D26C99" w:rsidP="005D6FFC">
      <w:pPr>
        <w:pStyle w:val="FootnoteText"/>
        <w:ind w:left="180" w:hanging="180"/>
        <w:rPr>
          <w:rFonts w:ascii="Cambria" w:hAnsi="Cambria"/>
        </w:rPr>
      </w:pPr>
      <w:r w:rsidRPr="000B1305">
        <w:rPr>
          <w:rStyle w:val="FootnoteReference"/>
          <w:rFonts w:ascii="Cambria" w:hAnsi="Cambria"/>
        </w:rPr>
        <w:footnoteRef/>
      </w:r>
      <w:r>
        <w:rPr>
          <w:rFonts w:ascii="Cambria" w:hAnsi="Cambria"/>
        </w:rPr>
        <w:t xml:space="preserve"> </w:t>
      </w:r>
      <w:r w:rsidRPr="00622EB9">
        <w:rPr>
          <w:rFonts w:ascii="Cambria" w:hAnsi="Cambria"/>
          <w:i/>
        </w:rPr>
        <w:t>A Vision Realized</w:t>
      </w:r>
      <w:r>
        <w:rPr>
          <w:rFonts w:ascii="Cambria" w:hAnsi="Cambria"/>
        </w:rPr>
        <w:t>,</w:t>
      </w:r>
      <w:r w:rsidRPr="000B1305">
        <w:rPr>
          <w:rFonts w:ascii="Cambria" w:hAnsi="Cambria"/>
        </w:rPr>
        <w:t xml:space="preserve"> 13.</w:t>
      </w:r>
    </w:p>
  </w:footnote>
  <w:footnote w:id="12">
    <w:p w:rsidR="00D26C99" w:rsidRPr="000B1305" w:rsidRDefault="00D26C99" w:rsidP="005D6FFC">
      <w:pPr>
        <w:pStyle w:val="FootnoteText"/>
        <w:ind w:left="180" w:hanging="180"/>
        <w:rPr>
          <w:rFonts w:ascii="Cambria" w:hAnsi="Cambria"/>
        </w:rPr>
      </w:pPr>
      <w:r w:rsidRPr="000B1305">
        <w:rPr>
          <w:rStyle w:val="FootnoteReference"/>
          <w:rFonts w:ascii="Cambria" w:hAnsi="Cambria"/>
        </w:rPr>
        <w:footnoteRef/>
      </w:r>
      <w:r w:rsidRPr="000B1305">
        <w:rPr>
          <w:rFonts w:ascii="Cambria" w:hAnsi="Cambria"/>
        </w:rPr>
        <w:t xml:space="preserve"> “Opening,” </w:t>
      </w:r>
      <w:r w:rsidRPr="000B1305">
        <w:rPr>
          <w:rFonts w:ascii="Cambria" w:hAnsi="Cambria"/>
          <w:i/>
        </w:rPr>
        <w:t>Buffalo Evening News</w:t>
      </w:r>
      <w:r w:rsidRPr="000B1305">
        <w:rPr>
          <w:rFonts w:ascii="Cambria" w:hAnsi="Cambria"/>
        </w:rPr>
        <w:t>, April 8, 1921.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Header"/>
      <w:rPr>
        <w:rFonts w:ascii="Arial" w:hAnsi="Arial"/>
        <w:sz w:val="14"/>
      </w:rPr>
    </w:pPr>
    <w:r>
      <w:rPr>
        <w:rFonts w:ascii="Arial" w:hAnsi="Arial"/>
        <w:sz w:val="14"/>
      </w:rPr>
      <w:t>NPS Form 10-900</w:t>
    </w:r>
    <w:r>
      <w:rPr>
        <w:rFonts w:ascii="Arial" w:hAnsi="Arial"/>
        <w:sz w:val="14"/>
      </w:rPr>
      <w:tab/>
    </w:r>
    <w:r>
      <w:rPr>
        <w:rFonts w:ascii="Arial" w:hAnsi="Arial"/>
        <w:sz w:val="14"/>
      </w:rPr>
      <w:tab/>
      <w:t>OMB No. 10024-0018</w:t>
    </w:r>
  </w:p>
  <w:p w:rsidR="00D26C99" w:rsidRDefault="00D26C99">
    <w:pPr>
      <w:pStyle w:val="Header"/>
      <w:rPr>
        <w:rFonts w:ascii="Arial" w:hAnsi="Arial"/>
        <w:sz w:val="14"/>
      </w:rPr>
    </w:pPr>
    <w:r>
      <w:rPr>
        <w:rFonts w:ascii="Arial" w:hAnsi="Arial"/>
        <w:sz w:val="14"/>
      </w:rPr>
      <w:t>(Oct. 1990)</w:t>
    </w:r>
  </w:p>
  <w:p w:rsidR="00D26C99" w:rsidRDefault="00D26C99">
    <w:pPr>
      <w:pStyle w:val="Header"/>
      <w:rPr>
        <w:rFonts w:ascii="Arial" w:hAnsi="Arial"/>
        <w:sz w:val="16"/>
      </w:rPr>
    </w:pPr>
  </w:p>
  <w:p w:rsidR="00D26C99" w:rsidRDefault="00D26C99">
    <w:pPr>
      <w:pStyle w:val="Header"/>
      <w:rPr>
        <w:rFonts w:ascii="Arial" w:hAnsi="Arial"/>
        <w:sz w:val="18"/>
      </w:rPr>
    </w:pPr>
    <w:r>
      <w:rPr>
        <w:rFonts w:ascii="Arial" w:hAnsi="Arial"/>
        <w:sz w:val="18"/>
      </w:rPr>
      <w:t>United States Department of the Interior</w:t>
    </w:r>
  </w:p>
  <w:p w:rsidR="00D26C99" w:rsidRDefault="00D26C99">
    <w:pPr>
      <w:pStyle w:val="Header"/>
      <w:rPr>
        <w:rFonts w:ascii="Arial" w:hAnsi="Arial"/>
        <w:sz w:val="18"/>
      </w:rPr>
    </w:pPr>
    <w:r>
      <w:rPr>
        <w:rFonts w:ascii="Arial" w:hAnsi="Arial"/>
        <w:sz w:val="18"/>
      </w:rPr>
      <w:t>National Park Service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Pr="00772664" w:rsidRDefault="00D26C99">
    <w:pPr>
      <w:pStyle w:val="Header"/>
      <w:tabs>
        <w:tab w:val="clear" w:pos="8640"/>
        <w:tab w:val="left" w:pos="6480"/>
        <w:tab w:val="left" w:pos="10080"/>
      </w:tabs>
      <w:rPr>
        <w:rFonts w:ascii="Arial" w:hAnsi="Arial" w:cs="Arial"/>
        <w:u w:val="single"/>
      </w:rPr>
    </w:pPr>
  </w:p>
  <w:p w:rsidR="00D26C99" w:rsidRPr="0079793F" w:rsidRDefault="00D26C99">
    <w:pPr>
      <w:pStyle w:val="Header"/>
      <w:tabs>
        <w:tab w:val="clear" w:pos="8640"/>
        <w:tab w:val="left" w:pos="6480"/>
        <w:tab w:val="left" w:pos="10080"/>
      </w:tabs>
      <w:rPr>
        <w:rFonts w:ascii="Arial" w:hAnsi="Arial" w:cs="Arial"/>
        <w:sz w:val="22"/>
        <w:szCs w:val="22"/>
      </w:rPr>
    </w:pPr>
    <w:r w:rsidRPr="0079793F">
      <w:rPr>
        <w:rFonts w:ascii="Arial" w:hAnsi="Arial" w:cs="Arial"/>
        <w:b/>
        <w:sz w:val="22"/>
        <w:szCs w:val="22"/>
        <w:u w:val="single"/>
      </w:rPr>
      <w:t xml:space="preserve">PARKSIDE CANDY </w:t>
    </w:r>
    <w:r>
      <w:rPr>
        <w:rFonts w:ascii="Arial" w:hAnsi="Arial" w:cs="Arial"/>
        <w:b/>
        <w:sz w:val="22"/>
        <w:szCs w:val="22"/>
        <w:u w:val="single"/>
      </w:rPr>
      <w:t>SHOPPE AND FACTORY</w:t>
    </w:r>
    <w:r w:rsidRPr="0079793F">
      <w:rPr>
        <w:rFonts w:ascii="Arial" w:hAnsi="Arial" w:cs="Arial"/>
        <w:b/>
        <w:sz w:val="22"/>
        <w:szCs w:val="22"/>
        <w:u w:val="single"/>
      </w:rPr>
      <w:t xml:space="preserve"> </w:t>
    </w:r>
    <w:r w:rsidRPr="0079793F">
      <w:rPr>
        <w:rFonts w:ascii="Arial" w:hAnsi="Arial" w:cs="Arial"/>
        <w:sz w:val="22"/>
        <w:szCs w:val="22"/>
        <w:u w:val="single"/>
      </w:rPr>
      <w:t xml:space="preserve">         </w:t>
    </w:r>
    <w:r w:rsidRPr="0079793F">
      <w:rPr>
        <w:rFonts w:ascii="Arial" w:hAnsi="Arial" w:cs="Arial"/>
        <w:sz w:val="22"/>
        <w:szCs w:val="22"/>
      </w:rPr>
      <w:tab/>
    </w:r>
    <w:r w:rsidRPr="0079793F">
      <w:rPr>
        <w:rFonts w:ascii="Arial" w:hAnsi="Arial" w:cs="Arial"/>
        <w:b/>
        <w:sz w:val="22"/>
        <w:szCs w:val="22"/>
        <w:u w:val="single"/>
      </w:rPr>
      <w:t xml:space="preserve"> Erie, New York </w:t>
    </w:r>
    <w:r w:rsidRPr="0079793F">
      <w:rPr>
        <w:rFonts w:ascii="Arial" w:hAnsi="Arial" w:cs="Arial"/>
        <w:b/>
        <w:sz w:val="22"/>
        <w:szCs w:val="22"/>
        <w:u w:val="single"/>
      </w:rPr>
      <w:tab/>
    </w:r>
  </w:p>
  <w:p w:rsidR="00D26C99" w:rsidRPr="00772664" w:rsidRDefault="00D26C99">
    <w:pPr>
      <w:pStyle w:val="Header"/>
      <w:tabs>
        <w:tab w:val="clear" w:pos="8640"/>
        <w:tab w:val="left" w:pos="6480"/>
        <w:tab w:val="left" w:pos="10080"/>
      </w:tabs>
      <w:rPr>
        <w:rFonts w:ascii="Arial" w:hAnsi="Arial" w:cs="Arial"/>
      </w:rPr>
    </w:pPr>
    <w:r w:rsidRPr="00772664">
      <w:rPr>
        <w:rFonts w:ascii="Arial" w:hAnsi="Arial" w:cs="Arial"/>
      </w:rPr>
      <w:t>Name of Property</w:t>
    </w:r>
    <w:r w:rsidRPr="00772664">
      <w:rPr>
        <w:rFonts w:ascii="Arial" w:hAnsi="Arial" w:cs="Arial"/>
      </w:rPr>
      <w:tab/>
    </w:r>
    <w:r w:rsidRPr="00772664">
      <w:rPr>
        <w:rFonts w:ascii="Arial" w:hAnsi="Arial" w:cs="Arial"/>
      </w:rPr>
      <w:tab/>
      <w:t>County and State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Header"/>
      <w:rPr>
        <w:rFonts w:ascii="Arial" w:hAnsi="Arial"/>
        <w:sz w:val="16"/>
      </w:rPr>
    </w:pPr>
  </w:p>
  <w:p w:rsidR="00D26C99" w:rsidRDefault="00D26C99">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D26C99" w:rsidRDefault="00D26C99">
    <w:pPr>
      <w:pStyle w:val="Header"/>
      <w:rPr>
        <w:rFonts w:ascii="Arial" w:hAnsi="Arial"/>
        <w:sz w:val="16"/>
      </w:rPr>
    </w:pPr>
    <w:r>
      <w:rPr>
        <w:rFonts w:ascii="Arial" w:hAnsi="Arial"/>
        <w:sz w:val="16"/>
      </w:rPr>
      <w:t>(8-86)</w:t>
    </w:r>
  </w:p>
  <w:p w:rsidR="00D26C99" w:rsidRDefault="00D26C99">
    <w:pPr>
      <w:pStyle w:val="Header"/>
      <w:rPr>
        <w:rFonts w:ascii="Arial" w:hAnsi="Arial"/>
        <w:sz w:val="16"/>
      </w:rPr>
    </w:pPr>
  </w:p>
  <w:p w:rsidR="00D26C99" w:rsidRDefault="00D26C99">
    <w:pPr>
      <w:pStyle w:val="Header"/>
      <w:rPr>
        <w:rFonts w:ascii="Arial" w:hAnsi="Arial"/>
        <w:b/>
      </w:rPr>
    </w:pPr>
    <w:r>
      <w:rPr>
        <w:rFonts w:ascii="Arial" w:hAnsi="Arial"/>
        <w:b/>
      </w:rPr>
      <w:t>United States Department of the Interior</w:t>
    </w:r>
  </w:p>
  <w:p w:rsidR="00D26C99" w:rsidRDefault="00D26C99">
    <w:pPr>
      <w:pStyle w:val="Header"/>
      <w:rPr>
        <w:rFonts w:ascii="Arial" w:hAnsi="Arial"/>
        <w:b/>
      </w:rPr>
    </w:pPr>
    <w:r>
      <w:rPr>
        <w:rFonts w:ascii="Arial" w:hAnsi="Arial"/>
        <w:b/>
      </w:rPr>
      <w:t>National Park Service</w:t>
    </w:r>
  </w:p>
  <w:p w:rsidR="00D26C99" w:rsidRDefault="00D26C99">
    <w:pPr>
      <w:pStyle w:val="Header"/>
      <w:rPr>
        <w:rFonts w:ascii="Arial" w:hAnsi="Arial"/>
        <w:b/>
      </w:rPr>
    </w:pPr>
  </w:p>
  <w:p w:rsidR="00D26C99" w:rsidRDefault="00D26C99">
    <w:pPr>
      <w:pStyle w:val="Header"/>
      <w:rPr>
        <w:rFonts w:ascii="Arial" w:hAnsi="Arial"/>
        <w:b/>
        <w:sz w:val="24"/>
      </w:rPr>
    </w:pPr>
    <w:r>
      <w:rPr>
        <w:rFonts w:ascii="Arial" w:hAnsi="Arial"/>
        <w:b/>
        <w:sz w:val="24"/>
      </w:rPr>
      <w:t>National Register of Historic Places</w:t>
    </w:r>
  </w:p>
  <w:p w:rsidR="00D26C99" w:rsidRDefault="00D26C99">
    <w:pPr>
      <w:pStyle w:val="Header"/>
      <w:tabs>
        <w:tab w:val="clear" w:pos="8640"/>
        <w:tab w:val="left" w:pos="720"/>
        <w:tab w:val="left" w:pos="3600"/>
        <w:tab w:val="left" w:pos="6480"/>
        <w:tab w:val="right" w:pos="10080"/>
      </w:tabs>
      <w:rPr>
        <w:rFonts w:ascii="Arial" w:hAnsi="Arial"/>
        <w:b/>
        <w:sz w:val="24"/>
      </w:rPr>
    </w:pPr>
    <w:r>
      <w:rPr>
        <w:rFonts w:ascii="Arial" w:hAnsi="Arial"/>
        <w:b/>
        <w:sz w:val="24"/>
      </w:rPr>
      <w:t>Continuation Sheet</w:t>
    </w:r>
    <w:r>
      <w:rPr>
        <w:rFonts w:ascii="Arial" w:hAnsi="Arial"/>
        <w:b/>
        <w:sz w:val="24"/>
      </w:rPr>
      <w:tab/>
    </w:r>
    <w:r>
      <w:rPr>
        <w:rFonts w:ascii="Arial" w:hAnsi="Arial"/>
        <w:b/>
        <w:sz w:val="24"/>
      </w:rPr>
      <w:tab/>
      <w:t xml:space="preserve">                                           </w:t>
    </w:r>
    <w:r w:rsidRPr="001D6640">
      <w:rPr>
        <w:rFonts w:ascii="Arial" w:hAnsi="Arial"/>
        <w:b/>
        <w:sz w:val="24"/>
        <w:u w:val="single"/>
      </w:rPr>
      <w:t xml:space="preserve">Parkside Candy </w:t>
    </w:r>
    <w:r>
      <w:rPr>
        <w:rFonts w:ascii="Arial" w:hAnsi="Arial"/>
        <w:b/>
        <w:sz w:val="24"/>
        <w:u w:val="single"/>
      </w:rPr>
      <w:t>Shoppe and Factory</w:t>
    </w:r>
    <w:r w:rsidRPr="004E2E56">
      <w:rPr>
        <w:b/>
        <w:sz w:val="24"/>
        <w:u w:val="single"/>
      </w:rPr>
      <w:tab/>
    </w:r>
    <w:r>
      <w:rPr>
        <w:b/>
        <w:sz w:val="24"/>
        <w:szCs w:val="24"/>
        <w:u w:val="single"/>
      </w:rPr>
      <w:t xml:space="preserve">         </w:t>
    </w:r>
  </w:p>
  <w:p w:rsidR="00D26C99" w:rsidRDefault="00D26C99">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D26C99" w:rsidRDefault="00D26C99">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7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AB63E4">
      <w:rPr>
        <w:rStyle w:val="PageNumber"/>
        <w:rFonts w:ascii="Arial" w:hAnsi="Arial"/>
        <w:noProof/>
        <w:u w:val="single"/>
      </w:rPr>
      <w:t>7</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1D6640">
      <w:rPr>
        <w:rFonts w:ascii="Arial" w:hAnsi="Arial"/>
        <w:b/>
        <w:sz w:val="22"/>
        <w:szCs w:val="22"/>
        <w:u w:val="single"/>
      </w:rPr>
      <w:t xml:space="preserve">Erie, </w:t>
    </w:r>
    <w:r w:rsidRPr="001D6640">
      <w:rPr>
        <w:rFonts w:ascii="Arial" w:hAnsi="Arial" w:cs="Arial"/>
        <w:b/>
        <w:sz w:val="22"/>
        <w:szCs w:val="22"/>
        <w:u w:val="single"/>
      </w:rPr>
      <w:t xml:space="preserve"> New York</w:t>
    </w:r>
    <w:r>
      <w:rPr>
        <w:rFonts w:ascii="Arial" w:hAnsi="Arial"/>
        <w:b/>
        <w:u w:val="single"/>
      </w:rPr>
      <w:t xml:space="preserve">          </w:t>
    </w:r>
    <w:r>
      <w:rPr>
        <w:rFonts w:ascii="Arial" w:hAnsi="Arial"/>
        <w:b/>
        <w:u w:val="single"/>
      </w:rPr>
      <w:tab/>
    </w:r>
  </w:p>
  <w:p w:rsidR="00D26C99" w:rsidRDefault="00D26C99">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D26C99" w:rsidRDefault="00D26C99">
    <w:pPr>
      <w:pStyle w:val="Header"/>
      <w:tabs>
        <w:tab w:val="clear" w:pos="8640"/>
        <w:tab w:val="left" w:pos="720"/>
        <w:tab w:val="left" w:pos="6480"/>
        <w:tab w:val="right" w:pos="10080"/>
      </w:tabs>
      <w:rPr>
        <w:rFonts w:ascii="Arial" w:hAnsi="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Header"/>
      <w:rPr>
        <w:rFonts w:ascii="Arial" w:hAnsi="Arial"/>
        <w:sz w:val="16"/>
      </w:rPr>
    </w:pPr>
  </w:p>
  <w:p w:rsidR="00D26C99" w:rsidRDefault="00D26C99">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D26C99" w:rsidRDefault="00D26C99">
    <w:pPr>
      <w:pStyle w:val="Header"/>
      <w:rPr>
        <w:rFonts w:ascii="Arial" w:hAnsi="Arial"/>
        <w:sz w:val="16"/>
      </w:rPr>
    </w:pPr>
    <w:r>
      <w:rPr>
        <w:rFonts w:ascii="Arial" w:hAnsi="Arial"/>
        <w:sz w:val="16"/>
      </w:rPr>
      <w:t>(8-86)</w:t>
    </w:r>
  </w:p>
  <w:p w:rsidR="00D26C99" w:rsidRDefault="00D26C99">
    <w:pPr>
      <w:pStyle w:val="Header"/>
      <w:rPr>
        <w:rFonts w:ascii="Arial" w:hAnsi="Arial"/>
        <w:sz w:val="16"/>
      </w:rPr>
    </w:pPr>
  </w:p>
  <w:p w:rsidR="00D26C99" w:rsidRDefault="00D26C99">
    <w:pPr>
      <w:pStyle w:val="Header"/>
      <w:rPr>
        <w:rFonts w:ascii="Arial" w:hAnsi="Arial"/>
        <w:b/>
      </w:rPr>
    </w:pPr>
    <w:r>
      <w:rPr>
        <w:rFonts w:ascii="Arial" w:hAnsi="Arial"/>
        <w:b/>
      </w:rPr>
      <w:t>United States Department of the Interior</w:t>
    </w:r>
  </w:p>
  <w:p w:rsidR="00D26C99" w:rsidRDefault="00D26C99">
    <w:pPr>
      <w:pStyle w:val="Header"/>
      <w:rPr>
        <w:rFonts w:ascii="Arial" w:hAnsi="Arial"/>
        <w:b/>
      </w:rPr>
    </w:pPr>
    <w:r>
      <w:rPr>
        <w:rFonts w:ascii="Arial" w:hAnsi="Arial"/>
        <w:b/>
      </w:rPr>
      <w:t>National Park Service</w:t>
    </w:r>
  </w:p>
  <w:p w:rsidR="00D26C99" w:rsidRDefault="00D26C99">
    <w:pPr>
      <w:pStyle w:val="Header"/>
      <w:rPr>
        <w:rFonts w:ascii="Arial" w:hAnsi="Arial"/>
        <w:b/>
      </w:rPr>
    </w:pPr>
  </w:p>
  <w:p w:rsidR="00D26C99" w:rsidRDefault="00D26C99">
    <w:pPr>
      <w:pStyle w:val="Header"/>
      <w:rPr>
        <w:rFonts w:ascii="Arial" w:hAnsi="Arial"/>
        <w:b/>
        <w:sz w:val="24"/>
      </w:rPr>
    </w:pPr>
    <w:r>
      <w:rPr>
        <w:rFonts w:ascii="Arial" w:hAnsi="Arial"/>
        <w:b/>
        <w:sz w:val="24"/>
      </w:rPr>
      <w:t>National Register of Historic Places</w:t>
    </w:r>
  </w:p>
  <w:p w:rsidR="00D26C99" w:rsidRDefault="00D26C99" w:rsidP="004E2E56">
    <w:pPr>
      <w:pStyle w:val="Header"/>
      <w:tabs>
        <w:tab w:val="clear" w:pos="8640"/>
        <w:tab w:val="left" w:pos="720"/>
        <w:tab w:val="left" w:pos="3600"/>
        <w:tab w:val="left" w:pos="6480"/>
        <w:tab w:val="left" w:pos="6690"/>
        <w:tab w:val="right" w:pos="10080"/>
      </w:tabs>
      <w:rPr>
        <w:rFonts w:ascii="Arial" w:hAnsi="Arial"/>
        <w:b/>
        <w:sz w:val="24"/>
      </w:rPr>
    </w:pPr>
    <w:r>
      <w:rPr>
        <w:rFonts w:ascii="Arial" w:hAnsi="Arial"/>
        <w:b/>
        <w:sz w:val="24"/>
      </w:rPr>
      <w:t>Continuation Sheet</w:t>
    </w:r>
    <w:r>
      <w:rPr>
        <w:rFonts w:ascii="Arial" w:hAnsi="Arial"/>
        <w:b/>
        <w:sz w:val="24"/>
      </w:rPr>
      <w:tab/>
    </w:r>
    <w:r>
      <w:rPr>
        <w:rFonts w:ascii="Arial" w:hAnsi="Arial"/>
        <w:b/>
        <w:sz w:val="24"/>
      </w:rPr>
      <w:tab/>
    </w:r>
    <w:r>
      <w:rPr>
        <w:rFonts w:ascii="Arial" w:hAnsi="Arial"/>
        <w:b/>
        <w:sz w:val="24"/>
      </w:rPr>
      <w:tab/>
    </w:r>
    <w:r w:rsidRPr="001D6640">
      <w:rPr>
        <w:rFonts w:ascii="Arial" w:hAnsi="Arial"/>
        <w:b/>
        <w:sz w:val="24"/>
        <w:u w:val="single"/>
      </w:rPr>
      <w:t xml:space="preserve">Parkside Candy </w:t>
    </w:r>
    <w:r>
      <w:rPr>
        <w:rFonts w:ascii="Arial" w:hAnsi="Arial"/>
        <w:b/>
        <w:sz w:val="24"/>
        <w:u w:val="single"/>
      </w:rPr>
      <w:t>Shoppe and Factory</w:t>
    </w:r>
    <w:r w:rsidRPr="004E2E56">
      <w:rPr>
        <w:b/>
        <w:sz w:val="24"/>
        <w:u w:val="single"/>
      </w:rPr>
      <w:tab/>
    </w:r>
  </w:p>
  <w:p w:rsidR="00D26C99" w:rsidRDefault="00D26C99">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D26C99" w:rsidRDefault="00D26C99">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8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AB63E4">
      <w:rPr>
        <w:rStyle w:val="PageNumber"/>
        <w:rFonts w:ascii="Arial" w:hAnsi="Arial"/>
        <w:noProof/>
        <w:u w:val="single"/>
      </w:rPr>
      <w:t>8</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1D6640">
      <w:rPr>
        <w:rFonts w:ascii="Arial" w:hAnsi="Arial"/>
        <w:b/>
        <w:sz w:val="22"/>
        <w:szCs w:val="22"/>
        <w:u w:val="single"/>
      </w:rPr>
      <w:t>Erie, N</w:t>
    </w:r>
    <w:r w:rsidRPr="001D6640">
      <w:rPr>
        <w:rFonts w:ascii="Arial" w:hAnsi="Arial" w:cs="Arial"/>
        <w:b/>
        <w:sz w:val="22"/>
        <w:szCs w:val="22"/>
        <w:u w:val="single"/>
      </w:rPr>
      <w:t>ew York</w:t>
    </w:r>
    <w:r>
      <w:rPr>
        <w:rFonts w:ascii="Arial" w:hAnsi="Arial"/>
        <w:b/>
        <w:u w:val="single"/>
      </w:rPr>
      <w:t xml:space="preserve">          </w:t>
    </w:r>
    <w:r>
      <w:rPr>
        <w:rFonts w:ascii="Arial" w:hAnsi="Arial"/>
        <w:b/>
        <w:u w:val="single"/>
      </w:rPr>
      <w:tab/>
    </w:r>
  </w:p>
  <w:p w:rsidR="00D26C99" w:rsidRDefault="00D26C99">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D26C99" w:rsidRDefault="00D26C99">
    <w:pPr>
      <w:pStyle w:val="Header"/>
      <w:tabs>
        <w:tab w:val="clear" w:pos="8640"/>
        <w:tab w:val="left" w:pos="720"/>
        <w:tab w:val="left" w:pos="6480"/>
        <w:tab w:val="right" w:pos="10080"/>
      </w:tabs>
      <w:rPr>
        <w:rFonts w:ascii="Arial" w:hAnsi="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Header"/>
      <w:rPr>
        <w:rFonts w:ascii="Arial" w:hAnsi="Arial"/>
        <w:sz w:val="16"/>
      </w:rPr>
    </w:pPr>
  </w:p>
  <w:p w:rsidR="00D26C99" w:rsidRDefault="00D26C99">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D26C99" w:rsidRDefault="00D26C99">
    <w:pPr>
      <w:pStyle w:val="Header"/>
      <w:rPr>
        <w:rFonts w:ascii="Arial" w:hAnsi="Arial"/>
        <w:sz w:val="16"/>
      </w:rPr>
    </w:pPr>
    <w:r>
      <w:rPr>
        <w:rFonts w:ascii="Arial" w:hAnsi="Arial"/>
        <w:sz w:val="16"/>
      </w:rPr>
      <w:t>(8-86)</w:t>
    </w:r>
  </w:p>
  <w:p w:rsidR="00D26C99" w:rsidRDefault="00D26C99">
    <w:pPr>
      <w:pStyle w:val="Header"/>
      <w:rPr>
        <w:rFonts w:ascii="Arial" w:hAnsi="Arial"/>
        <w:sz w:val="16"/>
      </w:rPr>
    </w:pPr>
  </w:p>
  <w:p w:rsidR="00D26C99" w:rsidRDefault="00D26C99">
    <w:pPr>
      <w:pStyle w:val="Header"/>
      <w:rPr>
        <w:rFonts w:ascii="Arial" w:hAnsi="Arial"/>
        <w:b/>
      </w:rPr>
    </w:pPr>
    <w:r>
      <w:rPr>
        <w:rFonts w:ascii="Arial" w:hAnsi="Arial"/>
        <w:b/>
      </w:rPr>
      <w:t>United States Department of the Interior</w:t>
    </w:r>
  </w:p>
  <w:p w:rsidR="00D26C99" w:rsidRDefault="00D26C99">
    <w:pPr>
      <w:pStyle w:val="Header"/>
      <w:rPr>
        <w:rFonts w:ascii="Arial" w:hAnsi="Arial"/>
        <w:b/>
      </w:rPr>
    </w:pPr>
    <w:r>
      <w:rPr>
        <w:rFonts w:ascii="Arial" w:hAnsi="Arial"/>
        <w:b/>
      </w:rPr>
      <w:t>National Park Service</w:t>
    </w:r>
  </w:p>
  <w:p w:rsidR="00D26C99" w:rsidRDefault="00D26C99">
    <w:pPr>
      <w:pStyle w:val="Header"/>
      <w:rPr>
        <w:rFonts w:ascii="Arial" w:hAnsi="Arial"/>
        <w:b/>
      </w:rPr>
    </w:pPr>
  </w:p>
  <w:p w:rsidR="00D26C99" w:rsidRDefault="00D26C99">
    <w:pPr>
      <w:pStyle w:val="Header"/>
      <w:rPr>
        <w:rFonts w:ascii="Arial" w:hAnsi="Arial"/>
        <w:b/>
        <w:sz w:val="24"/>
      </w:rPr>
    </w:pPr>
    <w:r>
      <w:rPr>
        <w:rFonts w:ascii="Arial" w:hAnsi="Arial"/>
        <w:b/>
        <w:sz w:val="24"/>
      </w:rPr>
      <w:t>National Register of Historic Places</w:t>
    </w:r>
  </w:p>
  <w:p w:rsidR="00D26C99" w:rsidRDefault="00D26C99">
    <w:pPr>
      <w:pStyle w:val="Header"/>
      <w:tabs>
        <w:tab w:val="clear" w:pos="8640"/>
        <w:tab w:val="left" w:pos="720"/>
        <w:tab w:val="left" w:pos="3600"/>
        <w:tab w:val="left" w:pos="6480"/>
        <w:tab w:val="right" w:pos="10080"/>
      </w:tabs>
      <w:rPr>
        <w:rFonts w:ascii="Arial" w:hAnsi="Arial"/>
        <w:b/>
        <w:sz w:val="24"/>
      </w:rPr>
    </w:pPr>
    <w:r>
      <w:rPr>
        <w:rFonts w:ascii="Arial" w:hAnsi="Arial"/>
        <w:b/>
        <w:sz w:val="24"/>
      </w:rPr>
      <w:t>Continuation Sheet</w:t>
    </w:r>
    <w:r>
      <w:rPr>
        <w:rFonts w:ascii="Arial" w:hAnsi="Arial"/>
        <w:b/>
        <w:sz w:val="24"/>
      </w:rPr>
      <w:tab/>
    </w:r>
    <w:r>
      <w:rPr>
        <w:rFonts w:ascii="Arial" w:hAnsi="Arial"/>
        <w:b/>
        <w:sz w:val="24"/>
      </w:rPr>
      <w:tab/>
      <w:t xml:space="preserve">                          </w:t>
    </w:r>
    <w:r>
      <w:rPr>
        <w:rFonts w:ascii="Arial" w:hAnsi="Arial"/>
        <w:b/>
        <w:sz w:val="24"/>
      </w:rPr>
      <w:tab/>
    </w:r>
    <w:r w:rsidRPr="001D6640">
      <w:rPr>
        <w:rFonts w:ascii="Arial" w:hAnsi="Arial"/>
        <w:b/>
        <w:sz w:val="24"/>
        <w:u w:val="single"/>
      </w:rPr>
      <w:t>Parkside Candy Company Complex</w:t>
    </w:r>
  </w:p>
  <w:p w:rsidR="00D26C99" w:rsidRDefault="00D26C99">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D26C99" w:rsidRDefault="00D26C99">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9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B61426">
      <w:rPr>
        <w:rStyle w:val="PageNumber"/>
        <w:rFonts w:ascii="Arial" w:hAnsi="Arial"/>
        <w:noProof/>
        <w:u w:val="single"/>
      </w:rPr>
      <w:t>1</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1D6640">
      <w:rPr>
        <w:rFonts w:ascii="Arial" w:hAnsi="Arial"/>
        <w:b/>
        <w:sz w:val="22"/>
        <w:szCs w:val="22"/>
        <w:u w:val="single"/>
      </w:rPr>
      <w:t>Erie, N</w:t>
    </w:r>
    <w:r w:rsidRPr="001D6640">
      <w:rPr>
        <w:rFonts w:ascii="Arial" w:hAnsi="Arial" w:cs="Arial"/>
        <w:b/>
        <w:sz w:val="22"/>
        <w:szCs w:val="22"/>
        <w:u w:val="single"/>
      </w:rPr>
      <w:t>ew York</w:t>
    </w:r>
    <w:r>
      <w:rPr>
        <w:rFonts w:ascii="Arial" w:hAnsi="Arial"/>
        <w:b/>
        <w:u w:val="single"/>
      </w:rPr>
      <w:t xml:space="preserve">          </w:t>
    </w:r>
    <w:r>
      <w:rPr>
        <w:rFonts w:ascii="Arial" w:hAnsi="Arial"/>
        <w:b/>
        <w:u w:val="single"/>
      </w:rPr>
      <w:tab/>
    </w:r>
  </w:p>
  <w:p w:rsidR="00D26C99" w:rsidRDefault="00D26C99">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D26C99" w:rsidRDefault="00D26C99">
    <w:pPr>
      <w:pStyle w:val="Header"/>
      <w:tabs>
        <w:tab w:val="clear" w:pos="8640"/>
        <w:tab w:val="left" w:pos="720"/>
        <w:tab w:val="left" w:pos="6480"/>
        <w:tab w:val="right" w:pos="10080"/>
      </w:tabs>
      <w:rPr>
        <w:rFonts w:ascii="Arial" w:hAnsi="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Header"/>
      <w:rPr>
        <w:rFonts w:ascii="Arial" w:hAnsi="Arial"/>
        <w:sz w:val="16"/>
      </w:rPr>
    </w:pPr>
  </w:p>
  <w:p w:rsidR="00D26C99" w:rsidRDefault="00D26C99">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D26C99" w:rsidRDefault="00D26C99">
    <w:pPr>
      <w:pStyle w:val="Header"/>
      <w:rPr>
        <w:rFonts w:ascii="Arial" w:hAnsi="Arial"/>
        <w:sz w:val="16"/>
      </w:rPr>
    </w:pPr>
    <w:r>
      <w:rPr>
        <w:rFonts w:ascii="Arial" w:hAnsi="Arial"/>
        <w:sz w:val="16"/>
      </w:rPr>
      <w:t>(8-86)</w:t>
    </w:r>
  </w:p>
  <w:p w:rsidR="00D26C99" w:rsidRDefault="00D26C99">
    <w:pPr>
      <w:pStyle w:val="Header"/>
      <w:rPr>
        <w:rFonts w:ascii="Arial" w:hAnsi="Arial"/>
        <w:sz w:val="16"/>
      </w:rPr>
    </w:pPr>
  </w:p>
  <w:p w:rsidR="00D26C99" w:rsidRDefault="00D26C99">
    <w:pPr>
      <w:pStyle w:val="Header"/>
      <w:rPr>
        <w:rFonts w:ascii="Arial" w:hAnsi="Arial"/>
        <w:b/>
      </w:rPr>
    </w:pPr>
    <w:r>
      <w:rPr>
        <w:rFonts w:ascii="Arial" w:hAnsi="Arial"/>
        <w:b/>
      </w:rPr>
      <w:t>United States Department of the Interior</w:t>
    </w:r>
  </w:p>
  <w:p w:rsidR="00D26C99" w:rsidRDefault="00D26C99">
    <w:pPr>
      <w:pStyle w:val="Header"/>
      <w:rPr>
        <w:rFonts w:ascii="Arial" w:hAnsi="Arial"/>
        <w:b/>
      </w:rPr>
    </w:pPr>
    <w:r>
      <w:rPr>
        <w:rFonts w:ascii="Arial" w:hAnsi="Arial"/>
        <w:b/>
      </w:rPr>
      <w:t>National Park Service</w:t>
    </w:r>
  </w:p>
  <w:p w:rsidR="00D26C99" w:rsidRDefault="00D26C99">
    <w:pPr>
      <w:pStyle w:val="Header"/>
      <w:rPr>
        <w:rFonts w:ascii="Arial" w:hAnsi="Arial"/>
        <w:b/>
      </w:rPr>
    </w:pPr>
  </w:p>
  <w:p w:rsidR="00D26C99" w:rsidRDefault="00D26C99">
    <w:pPr>
      <w:pStyle w:val="Header"/>
      <w:rPr>
        <w:rFonts w:ascii="Arial" w:hAnsi="Arial"/>
        <w:b/>
        <w:sz w:val="24"/>
      </w:rPr>
    </w:pPr>
    <w:r>
      <w:rPr>
        <w:rFonts w:ascii="Arial" w:hAnsi="Arial"/>
        <w:b/>
        <w:sz w:val="24"/>
      </w:rPr>
      <w:t>National Register of Historic Places</w:t>
    </w:r>
  </w:p>
  <w:p w:rsidR="00D26C99" w:rsidRDefault="00D26C99" w:rsidP="004E2E56">
    <w:pPr>
      <w:pStyle w:val="Header"/>
      <w:tabs>
        <w:tab w:val="clear" w:pos="8640"/>
        <w:tab w:val="left" w:pos="720"/>
        <w:tab w:val="left" w:pos="3600"/>
        <w:tab w:val="left" w:pos="6480"/>
        <w:tab w:val="left" w:pos="6660"/>
        <w:tab w:val="right" w:pos="10080"/>
      </w:tabs>
      <w:rPr>
        <w:rFonts w:ascii="Arial" w:hAnsi="Arial"/>
        <w:b/>
        <w:sz w:val="24"/>
      </w:rPr>
    </w:pPr>
    <w:r>
      <w:rPr>
        <w:rFonts w:ascii="Arial" w:hAnsi="Arial"/>
        <w:b/>
        <w:sz w:val="24"/>
      </w:rPr>
      <w:t>Continuation Sheet</w:t>
    </w:r>
    <w:r>
      <w:rPr>
        <w:rFonts w:ascii="Arial" w:hAnsi="Arial"/>
        <w:b/>
        <w:sz w:val="24"/>
      </w:rPr>
      <w:tab/>
    </w:r>
    <w:r>
      <w:rPr>
        <w:rFonts w:ascii="Arial" w:hAnsi="Arial"/>
        <w:b/>
        <w:sz w:val="24"/>
      </w:rPr>
      <w:tab/>
    </w:r>
    <w:r>
      <w:rPr>
        <w:rFonts w:ascii="Arial" w:hAnsi="Arial"/>
        <w:b/>
        <w:sz w:val="24"/>
      </w:rPr>
      <w:tab/>
    </w:r>
    <w:r w:rsidRPr="001D6640">
      <w:rPr>
        <w:rFonts w:ascii="Arial" w:hAnsi="Arial"/>
        <w:b/>
        <w:sz w:val="24"/>
        <w:u w:val="single"/>
      </w:rPr>
      <w:t xml:space="preserve">Parkside Candy </w:t>
    </w:r>
    <w:r>
      <w:rPr>
        <w:rFonts w:ascii="Arial" w:hAnsi="Arial"/>
        <w:b/>
        <w:sz w:val="24"/>
        <w:u w:val="single"/>
      </w:rPr>
      <w:t>Shoppe and Factory</w:t>
    </w:r>
    <w:r w:rsidRPr="004E2E56">
      <w:rPr>
        <w:b/>
        <w:sz w:val="24"/>
        <w:u w:val="single"/>
      </w:rPr>
      <w:tab/>
    </w:r>
  </w:p>
  <w:p w:rsidR="00D26C99" w:rsidRDefault="00D26C99">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D26C99" w:rsidRDefault="00D26C99">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10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B61426">
      <w:rPr>
        <w:rStyle w:val="PageNumber"/>
        <w:rFonts w:ascii="Arial" w:hAnsi="Arial"/>
        <w:noProof/>
        <w:u w:val="single"/>
      </w:rPr>
      <w:t>1</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1D6640">
      <w:rPr>
        <w:rFonts w:ascii="Arial" w:hAnsi="Arial"/>
        <w:b/>
        <w:sz w:val="22"/>
        <w:szCs w:val="22"/>
        <w:u w:val="single"/>
      </w:rPr>
      <w:t>Erie, N</w:t>
    </w:r>
    <w:r w:rsidRPr="001D6640">
      <w:rPr>
        <w:rFonts w:ascii="Arial" w:hAnsi="Arial" w:cs="Arial"/>
        <w:b/>
        <w:sz w:val="22"/>
        <w:szCs w:val="22"/>
        <w:u w:val="single"/>
      </w:rPr>
      <w:t>ew York</w:t>
    </w:r>
    <w:r>
      <w:rPr>
        <w:rFonts w:ascii="Arial" w:hAnsi="Arial"/>
        <w:b/>
        <w:u w:val="single"/>
      </w:rPr>
      <w:t xml:space="preserve">          </w:t>
    </w:r>
    <w:r>
      <w:rPr>
        <w:rFonts w:ascii="Arial" w:hAnsi="Arial"/>
        <w:b/>
        <w:u w:val="single"/>
      </w:rPr>
      <w:tab/>
    </w:r>
  </w:p>
  <w:p w:rsidR="00D26C99" w:rsidRDefault="00D26C99">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D26C99" w:rsidRDefault="00D26C99">
    <w:pPr>
      <w:pStyle w:val="Header"/>
      <w:tabs>
        <w:tab w:val="clear" w:pos="8640"/>
        <w:tab w:val="left" w:pos="720"/>
        <w:tab w:val="left" w:pos="6480"/>
        <w:tab w:val="right" w:pos="10080"/>
      </w:tabs>
      <w:rPr>
        <w:rFonts w:ascii="Arial" w:hAnsi="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99" w:rsidRDefault="00D26C99">
    <w:pPr>
      <w:pStyle w:val="Header"/>
      <w:rPr>
        <w:rFonts w:ascii="Arial" w:hAnsi="Arial"/>
        <w:sz w:val="16"/>
      </w:rPr>
    </w:pPr>
  </w:p>
  <w:p w:rsidR="00D26C99" w:rsidRDefault="00D26C99">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D26C99" w:rsidRDefault="00D26C99">
    <w:pPr>
      <w:pStyle w:val="Header"/>
      <w:rPr>
        <w:rFonts w:ascii="Arial" w:hAnsi="Arial"/>
        <w:sz w:val="16"/>
      </w:rPr>
    </w:pPr>
    <w:r>
      <w:rPr>
        <w:rFonts w:ascii="Arial" w:hAnsi="Arial"/>
        <w:sz w:val="16"/>
      </w:rPr>
      <w:t>(8-86)</w:t>
    </w:r>
  </w:p>
  <w:p w:rsidR="00D26C99" w:rsidRDefault="00D26C99">
    <w:pPr>
      <w:pStyle w:val="Header"/>
      <w:rPr>
        <w:rFonts w:ascii="Arial" w:hAnsi="Arial"/>
        <w:sz w:val="16"/>
      </w:rPr>
    </w:pPr>
  </w:p>
  <w:p w:rsidR="00D26C99" w:rsidRDefault="00D26C99">
    <w:pPr>
      <w:pStyle w:val="Header"/>
      <w:rPr>
        <w:rFonts w:ascii="Arial" w:hAnsi="Arial"/>
        <w:b/>
      </w:rPr>
    </w:pPr>
    <w:r>
      <w:rPr>
        <w:rFonts w:ascii="Arial" w:hAnsi="Arial"/>
        <w:b/>
      </w:rPr>
      <w:t>United States Department of the Interior</w:t>
    </w:r>
  </w:p>
  <w:p w:rsidR="00D26C99" w:rsidRDefault="00D26C99">
    <w:pPr>
      <w:pStyle w:val="Header"/>
      <w:rPr>
        <w:rFonts w:ascii="Arial" w:hAnsi="Arial"/>
        <w:b/>
      </w:rPr>
    </w:pPr>
    <w:r>
      <w:rPr>
        <w:rFonts w:ascii="Arial" w:hAnsi="Arial"/>
        <w:b/>
      </w:rPr>
      <w:t>National Park Service</w:t>
    </w:r>
  </w:p>
  <w:p w:rsidR="00D26C99" w:rsidRDefault="00D26C99">
    <w:pPr>
      <w:pStyle w:val="Header"/>
      <w:rPr>
        <w:rFonts w:ascii="Arial" w:hAnsi="Arial"/>
        <w:b/>
      </w:rPr>
    </w:pPr>
  </w:p>
  <w:p w:rsidR="00D26C99" w:rsidRDefault="00D26C99">
    <w:pPr>
      <w:pStyle w:val="Header"/>
      <w:rPr>
        <w:rFonts w:ascii="Arial" w:hAnsi="Arial"/>
        <w:b/>
        <w:sz w:val="24"/>
      </w:rPr>
    </w:pPr>
    <w:r>
      <w:rPr>
        <w:rFonts w:ascii="Arial" w:hAnsi="Arial"/>
        <w:b/>
        <w:sz w:val="24"/>
      </w:rPr>
      <w:t>National Register of Historic Places</w:t>
    </w:r>
  </w:p>
  <w:p w:rsidR="00D26C99" w:rsidRDefault="00D26C99">
    <w:pPr>
      <w:pStyle w:val="Header"/>
      <w:tabs>
        <w:tab w:val="clear" w:pos="8640"/>
        <w:tab w:val="left" w:pos="720"/>
        <w:tab w:val="left" w:pos="3600"/>
        <w:tab w:val="left" w:pos="6480"/>
        <w:tab w:val="right" w:pos="10080"/>
      </w:tabs>
      <w:rPr>
        <w:rFonts w:ascii="Arial" w:hAnsi="Arial"/>
        <w:b/>
        <w:sz w:val="24"/>
      </w:rPr>
    </w:pPr>
    <w:r>
      <w:rPr>
        <w:rFonts w:ascii="Arial" w:hAnsi="Arial"/>
        <w:b/>
        <w:sz w:val="24"/>
      </w:rPr>
      <w:t>Continuation Sheet</w:t>
    </w:r>
    <w:r>
      <w:rPr>
        <w:rFonts w:ascii="Arial" w:hAnsi="Arial"/>
        <w:b/>
        <w:sz w:val="24"/>
      </w:rPr>
      <w:tab/>
    </w:r>
    <w:r>
      <w:rPr>
        <w:rFonts w:ascii="Arial" w:hAnsi="Arial"/>
        <w:b/>
        <w:sz w:val="24"/>
      </w:rPr>
      <w:tab/>
      <w:t xml:space="preserve">                                           </w:t>
    </w:r>
    <w:r w:rsidRPr="001D6640">
      <w:rPr>
        <w:rFonts w:ascii="Arial" w:hAnsi="Arial"/>
        <w:b/>
        <w:sz w:val="24"/>
        <w:u w:val="single"/>
      </w:rPr>
      <w:t xml:space="preserve">Parkside Candy </w:t>
    </w:r>
    <w:r>
      <w:rPr>
        <w:rFonts w:ascii="Arial" w:hAnsi="Arial"/>
        <w:b/>
        <w:sz w:val="24"/>
        <w:u w:val="single"/>
      </w:rPr>
      <w:t>Shoppe and Factory</w:t>
    </w:r>
    <w:r w:rsidRPr="004E2E56">
      <w:rPr>
        <w:b/>
        <w:sz w:val="24"/>
        <w:u w:val="single"/>
      </w:rPr>
      <w:tab/>
    </w:r>
    <w:r>
      <w:rPr>
        <w:rFonts w:ascii="Arial" w:hAnsi="Arial"/>
        <w:b/>
        <w:sz w:val="24"/>
      </w:rPr>
      <w:t xml:space="preserve">          </w:t>
    </w:r>
    <w:r>
      <w:rPr>
        <w:b/>
        <w:sz w:val="24"/>
        <w:szCs w:val="24"/>
        <w:u w:val="single"/>
      </w:rPr>
      <w:t xml:space="preserve"> </w:t>
    </w:r>
  </w:p>
  <w:p w:rsidR="00D26C99" w:rsidRDefault="00D26C99">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D26C99" w:rsidRDefault="00D26C99">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11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B61426">
      <w:rPr>
        <w:rStyle w:val="PageNumber"/>
        <w:rFonts w:ascii="Arial" w:hAnsi="Arial"/>
        <w:noProof/>
        <w:u w:val="single"/>
      </w:rPr>
      <w:t>9</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1D6640">
      <w:rPr>
        <w:rFonts w:ascii="Arial" w:hAnsi="Arial"/>
        <w:b/>
        <w:sz w:val="22"/>
        <w:szCs w:val="22"/>
        <w:u w:val="single"/>
      </w:rPr>
      <w:t>Erie, N</w:t>
    </w:r>
    <w:r w:rsidRPr="001D6640">
      <w:rPr>
        <w:rFonts w:ascii="Arial" w:hAnsi="Arial" w:cs="Arial"/>
        <w:b/>
        <w:sz w:val="22"/>
        <w:szCs w:val="22"/>
        <w:u w:val="single"/>
      </w:rPr>
      <w:t>ew York</w:t>
    </w:r>
    <w:r>
      <w:rPr>
        <w:rFonts w:ascii="Arial" w:hAnsi="Arial"/>
        <w:b/>
        <w:u w:val="single"/>
      </w:rPr>
      <w:t xml:space="preserve">          </w:t>
    </w:r>
    <w:r>
      <w:rPr>
        <w:rFonts w:ascii="Arial" w:hAnsi="Arial"/>
        <w:b/>
        <w:u w:val="single"/>
      </w:rPr>
      <w:tab/>
    </w:r>
  </w:p>
  <w:p w:rsidR="00D26C99" w:rsidRDefault="00D26C99">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D26C99" w:rsidRDefault="00D26C99">
    <w:pPr>
      <w:pStyle w:val="Header"/>
      <w:tabs>
        <w:tab w:val="clear" w:pos="8640"/>
        <w:tab w:val="left" w:pos="720"/>
        <w:tab w:val="left" w:pos="6480"/>
        <w:tab w:val="right" w:pos="10080"/>
      </w:tabs>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0E29"/>
    <w:multiLevelType w:val="hybridMultilevel"/>
    <w:tmpl w:val="CF3C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5610C"/>
    <w:multiLevelType w:val="hybridMultilevel"/>
    <w:tmpl w:val="1E4E1F1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E0551"/>
    <w:multiLevelType w:val="hybridMultilevel"/>
    <w:tmpl w:val="6682167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FE5B94"/>
    <w:multiLevelType w:val="hybridMultilevel"/>
    <w:tmpl w:val="B6AEC45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622040"/>
    <w:multiLevelType w:val="hybridMultilevel"/>
    <w:tmpl w:val="E052256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0E4C71"/>
    <w:multiLevelType w:val="hybridMultilevel"/>
    <w:tmpl w:val="EB9C4D4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D36314"/>
    <w:multiLevelType w:val="hybridMultilevel"/>
    <w:tmpl w:val="7E5027A8"/>
    <w:lvl w:ilvl="0" w:tplc="0409000F">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1C867625"/>
    <w:multiLevelType w:val="hybridMultilevel"/>
    <w:tmpl w:val="B08691C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55003A"/>
    <w:multiLevelType w:val="hybridMultilevel"/>
    <w:tmpl w:val="0706CBD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452977"/>
    <w:multiLevelType w:val="hybridMultilevel"/>
    <w:tmpl w:val="D620063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D440FF"/>
    <w:multiLevelType w:val="hybridMultilevel"/>
    <w:tmpl w:val="5FD252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EE5959"/>
    <w:multiLevelType w:val="hybridMultilevel"/>
    <w:tmpl w:val="85FEC48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8E428D"/>
    <w:multiLevelType w:val="hybridMultilevel"/>
    <w:tmpl w:val="D5944BC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F37F6F"/>
    <w:multiLevelType w:val="hybridMultilevel"/>
    <w:tmpl w:val="C8305A6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BB6B78"/>
    <w:multiLevelType w:val="hybridMultilevel"/>
    <w:tmpl w:val="DDD6DAD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A00E83"/>
    <w:multiLevelType w:val="hybridMultilevel"/>
    <w:tmpl w:val="D33C3E1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2F3868"/>
    <w:multiLevelType w:val="hybridMultilevel"/>
    <w:tmpl w:val="5844AC20"/>
    <w:lvl w:ilvl="0" w:tplc="0409000F">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584E617F"/>
    <w:multiLevelType w:val="hybridMultilevel"/>
    <w:tmpl w:val="25D00164"/>
    <w:lvl w:ilvl="0" w:tplc="0409000F">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5AD2787F"/>
    <w:multiLevelType w:val="hybridMultilevel"/>
    <w:tmpl w:val="61603DD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71604C"/>
    <w:multiLevelType w:val="hybridMultilevel"/>
    <w:tmpl w:val="C1124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1A3082"/>
    <w:multiLevelType w:val="hybridMultilevel"/>
    <w:tmpl w:val="7550EE6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84217C"/>
    <w:multiLevelType w:val="hybridMultilevel"/>
    <w:tmpl w:val="2D0ED2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BD04F25"/>
    <w:multiLevelType w:val="hybridMultilevel"/>
    <w:tmpl w:val="EC2863E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186DD9"/>
    <w:multiLevelType w:val="hybridMultilevel"/>
    <w:tmpl w:val="84D674D2"/>
    <w:lvl w:ilvl="0" w:tplc="B01C9B70">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CE0CA9"/>
    <w:multiLevelType w:val="hybridMultilevel"/>
    <w:tmpl w:val="15EEC04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1B621F8"/>
    <w:multiLevelType w:val="hybridMultilevel"/>
    <w:tmpl w:val="A94E9C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5B604A"/>
    <w:multiLevelType w:val="hybridMultilevel"/>
    <w:tmpl w:val="82BE467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E01315B"/>
    <w:multiLevelType w:val="hybridMultilevel"/>
    <w:tmpl w:val="44C2591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6"/>
  </w:num>
  <w:num w:numId="3">
    <w:abstractNumId w:val="14"/>
  </w:num>
  <w:num w:numId="4">
    <w:abstractNumId w:val="9"/>
  </w:num>
  <w:num w:numId="5">
    <w:abstractNumId w:val="25"/>
  </w:num>
  <w:num w:numId="6">
    <w:abstractNumId w:val="15"/>
  </w:num>
  <w:num w:numId="7">
    <w:abstractNumId w:val="22"/>
  </w:num>
  <w:num w:numId="8">
    <w:abstractNumId w:val="27"/>
  </w:num>
  <w:num w:numId="9">
    <w:abstractNumId w:val="13"/>
  </w:num>
  <w:num w:numId="10">
    <w:abstractNumId w:val="12"/>
  </w:num>
  <w:num w:numId="11">
    <w:abstractNumId w:val="21"/>
  </w:num>
  <w:num w:numId="12">
    <w:abstractNumId w:val="3"/>
  </w:num>
  <w:num w:numId="13">
    <w:abstractNumId w:val="5"/>
  </w:num>
  <w:num w:numId="14">
    <w:abstractNumId w:val="7"/>
  </w:num>
  <w:num w:numId="15">
    <w:abstractNumId w:val="4"/>
  </w:num>
  <w:num w:numId="16">
    <w:abstractNumId w:val="1"/>
  </w:num>
  <w:num w:numId="17">
    <w:abstractNumId w:val="10"/>
  </w:num>
  <w:num w:numId="18">
    <w:abstractNumId w:val="2"/>
  </w:num>
  <w:num w:numId="19">
    <w:abstractNumId w:val="24"/>
  </w:num>
  <w:num w:numId="20">
    <w:abstractNumId w:val="18"/>
  </w:num>
  <w:num w:numId="21">
    <w:abstractNumId w:val="11"/>
  </w:num>
  <w:num w:numId="22">
    <w:abstractNumId w:val="20"/>
  </w:num>
  <w:num w:numId="23">
    <w:abstractNumId w:val="17"/>
  </w:num>
  <w:num w:numId="24">
    <w:abstractNumId w:val="16"/>
  </w:num>
  <w:num w:numId="25">
    <w:abstractNumId w:val="6"/>
  </w:num>
  <w:num w:numId="26">
    <w:abstractNumId w:val="23"/>
  </w:num>
  <w:num w:numId="27">
    <w:abstractNumId w:val="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7B9"/>
    <w:rsid w:val="000100B4"/>
    <w:rsid w:val="00014C9D"/>
    <w:rsid w:val="000207FE"/>
    <w:rsid w:val="0003452E"/>
    <w:rsid w:val="00050BA0"/>
    <w:rsid w:val="000A7E14"/>
    <w:rsid w:val="000B1305"/>
    <w:rsid w:val="000E186E"/>
    <w:rsid w:val="000F089E"/>
    <w:rsid w:val="001004F0"/>
    <w:rsid w:val="001208BE"/>
    <w:rsid w:val="0014714C"/>
    <w:rsid w:val="00154DF4"/>
    <w:rsid w:val="00160EC3"/>
    <w:rsid w:val="00164E59"/>
    <w:rsid w:val="001750EC"/>
    <w:rsid w:val="0019719B"/>
    <w:rsid w:val="001B399F"/>
    <w:rsid w:val="001C4B68"/>
    <w:rsid w:val="001D6640"/>
    <w:rsid w:val="00207F16"/>
    <w:rsid w:val="002157D7"/>
    <w:rsid w:val="00231891"/>
    <w:rsid w:val="002333E0"/>
    <w:rsid w:val="00244D30"/>
    <w:rsid w:val="0028529A"/>
    <w:rsid w:val="00290013"/>
    <w:rsid w:val="00292171"/>
    <w:rsid w:val="002939FB"/>
    <w:rsid w:val="00297765"/>
    <w:rsid w:val="002A7E6E"/>
    <w:rsid w:val="002E7FD5"/>
    <w:rsid w:val="002F2EF5"/>
    <w:rsid w:val="002F2F1B"/>
    <w:rsid w:val="00323D48"/>
    <w:rsid w:val="00327398"/>
    <w:rsid w:val="003322BE"/>
    <w:rsid w:val="003540AD"/>
    <w:rsid w:val="00355D53"/>
    <w:rsid w:val="00385271"/>
    <w:rsid w:val="003867B9"/>
    <w:rsid w:val="003A3768"/>
    <w:rsid w:val="003C7832"/>
    <w:rsid w:val="003D0099"/>
    <w:rsid w:val="003D241E"/>
    <w:rsid w:val="003D6B2C"/>
    <w:rsid w:val="003E7814"/>
    <w:rsid w:val="003F18D8"/>
    <w:rsid w:val="004029AE"/>
    <w:rsid w:val="00410E40"/>
    <w:rsid w:val="00412CB7"/>
    <w:rsid w:val="0041768A"/>
    <w:rsid w:val="0044307A"/>
    <w:rsid w:val="0044485E"/>
    <w:rsid w:val="00481584"/>
    <w:rsid w:val="00494C01"/>
    <w:rsid w:val="004B799E"/>
    <w:rsid w:val="004E2E56"/>
    <w:rsid w:val="00503433"/>
    <w:rsid w:val="00504954"/>
    <w:rsid w:val="00523FBD"/>
    <w:rsid w:val="00532A0E"/>
    <w:rsid w:val="005338C9"/>
    <w:rsid w:val="005341A2"/>
    <w:rsid w:val="00542DE3"/>
    <w:rsid w:val="00557B96"/>
    <w:rsid w:val="00560CAC"/>
    <w:rsid w:val="00563E02"/>
    <w:rsid w:val="00565762"/>
    <w:rsid w:val="005D6FFC"/>
    <w:rsid w:val="00610001"/>
    <w:rsid w:val="00622EB9"/>
    <w:rsid w:val="006311AC"/>
    <w:rsid w:val="00641D6C"/>
    <w:rsid w:val="00656504"/>
    <w:rsid w:val="0066159F"/>
    <w:rsid w:val="00663B0A"/>
    <w:rsid w:val="0069689B"/>
    <w:rsid w:val="006C11AB"/>
    <w:rsid w:val="006C387A"/>
    <w:rsid w:val="006C4CA2"/>
    <w:rsid w:val="006C5837"/>
    <w:rsid w:val="006F6755"/>
    <w:rsid w:val="007178AC"/>
    <w:rsid w:val="007326FE"/>
    <w:rsid w:val="00757D85"/>
    <w:rsid w:val="007609DA"/>
    <w:rsid w:val="0076183A"/>
    <w:rsid w:val="00772664"/>
    <w:rsid w:val="00773FF5"/>
    <w:rsid w:val="00780477"/>
    <w:rsid w:val="00792F35"/>
    <w:rsid w:val="00796635"/>
    <w:rsid w:val="0079793F"/>
    <w:rsid w:val="007C1A76"/>
    <w:rsid w:val="007C7D95"/>
    <w:rsid w:val="007D408A"/>
    <w:rsid w:val="007E087E"/>
    <w:rsid w:val="007E5F98"/>
    <w:rsid w:val="007F56A1"/>
    <w:rsid w:val="00826FFF"/>
    <w:rsid w:val="00827075"/>
    <w:rsid w:val="00861289"/>
    <w:rsid w:val="00865418"/>
    <w:rsid w:val="00894B5F"/>
    <w:rsid w:val="00896585"/>
    <w:rsid w:val="008B3429"/>
    <w:rsid w:val="00901E38"/>
    <w:rsid w:val="009056F3"/>
    <w:rsid w:val="0096216D"/>
    <w:rsid w:val="009B2789"/>
    <w:rsid w:val="009D4422"/>
    <w:rsid w:val="009D6E0D"/>
    <w:rsid w:val="009E1E64"/>
    <w:rsid w:val="009E61BB"/>
    <w:rsid w:val="00A533DF"/>
    <w:rsid w:val="00A56AA9"/>
    <w:rsid w:val="00A630D9"/>
    <w:rsid w:val="00A72211"/>
    <w:rsid w:val="00AB63E4"/>
    <w:rsid w:val="00AC15D6"/>
    <w:rsid w:val="00B17598"/>
    <w:rsid w:val="00B305A6"/>
    <w:rsid w:val="00B61426"/>
    <w:rsid w:val="00B637CA"/>
    <w:rsid w:val="00B77B7E"/>
    <w:rsid w:val="00B914D3"/>
    <w:rsid w:val="00BA4234"/>
    <w:rsid w:val="00BD454B"/>
    <w:rsid w:val="00BE70F8"/>
    <w:rsid w:val="00BF08C9"/>
    <w:rsid w:val="00C829A7"/>
    <w:rsid w:val="00C83B90"/>
    <w:rsid w:val="00CB2346"/>
    <w:rsid w:val="00CB73BC"/>
    <w:rsid w:val="00CD553D"/>
    <w:rsid w:val="00CE4226"/>
    <w:rsid w:val="00D0467A"/>
    <w:rsid w:val="00D07BA1"/>
    <w:rsid w:val="00D26C99"/>
    <w:rsid w:val="00D4387F"/>
    <w:rsid w:val="00D4439F"/>
    <w:rsid w:val="00D465A2"/>
    <w:rsid w:val="00D50F32"/>
    <w:rsid w:val="00D55E02"/>
    <w:rsid w:val="00D80ED0"/>
    <w:rsid w:val="00D93B2B"/>
    <w:rsid w:val="00D97215"/>
    <w:rsid w:val="00DA4B6F"/>
    <w:rsid w:val="00DD39FB"/>
    <w:rsid w:val="00E32116"/>
    <w:rsid w:val="00E32A0D"/>
    <w:rsid w:val="00E339D1"/>
    <w:rsid w:val="00E45C6A"/>
    <w:rsid w:val="00E67D02"/>
    <w:rsid w:val="00E7730C"/>
    <w:rsid w:val="00EA0C74"/>
    <w:rsid w:val="00EB0F0D"/>
    <w:rsid w:val="00ED4B15"/>
    <w:rsid w:val="00EF38AA"/>
    <w:rsid w:val="00F02FBD"/>
    <w:rsid w:val="00F11689"/>
    <w:rsid w:val="00F73EA6"/>
    <w:rsid w:val="00F84EDE"/>
    <w:rsid w:val="00FB23DA"/>
    <w:rsid w:val="00FC357F"/>
    <w:rsid w:val="00FC560E"/>
    <w:rsid w:val="00FC7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5:docId w15:val="{AC5C8A2E-AB37-4123-8F78-C42072E94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both"/>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semiHidden/>
    <w:rsid w:val="00BF08C9"/>
  </w:style>
  <w:style w:type="character" w:styleId="FootnoteReference">
    <w:name w:val="footnote reference"/>
    <w:uiPriority w:val="99"/>
    <w:semiHidden/>
    <w:rsid w:val="00BF08C9"/>
    <w:rPr>
      <w:vertAlign w:val="superscript"/>
    </w:rPr>
  </w:style>
  <w:style w:type="character" w:styleId="Hyperlink">
    <w:name w:val="Hyperlink"/>
    <w:rsid w:val="00BF08C9"/>
    <w:rPr>
      <w:color w:val="0000FF"/>
      <w:u w:val="single"/>
    </w:rPr>
  </w:style>
  <w:style w:type="character" w:customStyle="1" w:styleId="FootnoteTextChar">
    <w:name w:val="Footnote Text Char"/>
    <w:link w:val="FootnoteText"/>
    <w:semiHidden/>
    <w:locked/>
    <w:rsid w:val="004E2E56"/>
    <w:rPr>
      <w:lang w:val="en-US" w:eastAsia="en-US" w:bidi="ar-SA"/>
    </w:rPr>
  </w:style>
  <w:style w:type="paragraph" w:styleId="NoSpacing">
    <w:name w:val="No Spacing"/>
    <w:uiPriority w:val="1"/>
    <w:qFormat/>
    <w:rsid w:val="00565762"/>
  </w:style>
  <w:style w:type="character" w:styleId="CommentReference">
    <w:name w:val="annotation reference"/>
    <w:rsid w:val="00AC15D6"/>
    <w:rPr>
      <w:sz w:val="16"/>
      <w:szCs w:val="16"/>
    </w:rPr>
  </w:style>
  <w:style w:type="paragraph" w:styleId="CommentText">
    <w:name w:val="annotation text"/>
    <w:basedOn w:val="Normal"/>
    <w:link w:val="CommentTextChar"/>
    <w:rsid w:val="00AC15D6"/>
  </w:style>
  <w:style w:type="character" w:customStyle="1" w:styleId="CommentTextChar">
    <w:name w:val="Comment Text Char"/>
    <w:basedOn w:val="DefaultParagraphFont"/>
    <w:link w:val="CommentText"/>
    <w:rsid w:val="00AC15D6"/>
  </w:style>
  <w:style w:type="paragraph" w:styleId="CommentSubject">
    <w:name w:val="annotation subject"/>
    <w:basedOn w:val="CommentText"/>
    <w:next w:val="CommentText"/>
    <w:link w:val="CommentSubjectChar"/>
    <w:rsid w:val="00AC15D6"/>
    <w:rPr>
      <w:b/>
      <w:bCs/>
    </w:rPr>
  </w:style>
  <w:style w:type="character" w:customStyle="1" w:styleId="CommentSubjectChar">
    <w:name w:val="Comment Subject Char"/>
    <w:link w:val="CommentSubject"/>
    <w:rsid w:val="00AC15D6"/>
    <w:rPr>
      <w:b/>
      <w:bCs/>
    </w:rPr>
  </w:style>
  <w:style w:type="paragraph" w:styleId="BalloonText">
    <w:name w:val="Balloon Text"/>
    <w:basedOn w:val="Normal"/>
    <w:link w:val="BalloonTextChar"/>
    <w:rsid w:val="00AC15D6"/>
    <w:rPr>
      <w:rFonts w:ascii="Tahoma" w:hAnsi="Tahoma" w:cs="Tahoma"/>
      <w:sz w:val="16"/>
      <w:szCs w:val="16"/>
    </w:rPr>
  </w:style>
  <w:style w:type="character" w:customStyle="1" w:styleId="BalloonTextChar">
    <w:name w:val="Balloon Text Char"/>
    <w:link w:val="BalloonText"/>
    <w:rsid w:val="00AC1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40091">
      <w:bodyDiv w:val="1"/>
      <w:marLeft w:val="0"/>
      <w:marRight w:val="0"/>
      <w:marTop w:val="0"/>
      <w:marBottom w:val="0"/>
      <w:divBdr>
        <w:top w:val="none" w:sz="0" w:space="0" w:color="auto"/>
        <w:left w:val="none" w:sz="0" w:space="0" w:color="auto"/>
        <w:bottom w:val="none" w:sz="0" w:space="0" w:color="auto"/>
        <w:right w:val="none" w:sz="0" w:space="0" w:color="auto"/>
      </w:divBdr>
    </w:div>
    <w:div w:id="204800803">
      <w:bodyDiv w:val="1"/>
      <w:marLeft w:val="0"/>
      <w:marRight w:val="0"/>
      <w:marTop w:val="0"/>
      <w:marBottom w:val="0"/>
      <w:divBdr>
        <w:top w:val="none" w:sz="0" w:space="0" w:color="auto"/>
        <w:left w:val="none" w:sz="0" w:space="0" w:color="auto"/>
        <w:bottom w:val="none" w:sz="0" w:space="0" w:color="auto"/>
        <w:right w:val="none" w:sz="0" w:space="0" w:color="auto"/>
      </w:divBdr>
    </w:div>
    <w:div w:id="56664566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60">
          <w:marLeft w:val="0"/>
          <w:marRight w:val="0"/>
          <w:marTop w:val="0"/>
          <w:marBottom w:val="0"/>
          <w:divBdr>
            <w:top w:val="none" w:sz="0" w:space="0" w:color="auto"/>
            <w:left w:val="none" w:sz="0" w:space="0" w:color="auto"/>
            <w:bottom w:val="none" w:sz="0" w:space="0" w:color="auto"/>
            <w:right w:val="none" w:sz="0" w:space="0" w:color="auto"/>
          </w:divBdr>
        </w:div>
      </w:divsChild>
    </w:div>
    <w:div w:id="593630461">
      <w:bodyDiv w:val="1"/>
      <w:marLeft w:val="0"/>
      <w:marRight w:val="0"/>
      <w:marTop w:val="0"/>
      <w:marBottom w:val="0"/>
      <w:divBdr>
        <w:top w:val="none" w:sz="0" w:space="0" w:color="auto"/>
        <w:left w:val="none" w:sz="0" w:space="0" w:color="auto"/>
        <w:bottom w:val="none" w:sz="0" w:space="0" w:color="auto"/>
        <w:right w:val="none" w:sz="0" w:space="0" w:color="auto"/>
      </w:divBdr>
    </w:div>
    <w:div w:id="830414607">
      <w:bodyDiv w:val="1"/>
      <w:marLeft w:val="0"/>
      <w:marRight w:val="0"/>
      <w:marTop w:val="0"/>
      <w:marBottom w:val="0"/>
      <w:divBdr>
        <w:top w:val="none" w:sz="0" w:space="0" w:color="auto"/>
        <w:left w:val="none" w:sz="0" w:space="0" w:color="auto"/>
        <w:bottom w:val="none" w:sz="0" w:space="0" w:color="auto"/>
        <w:right w:val="none" w:sz="0" w:space="0" w:color="auto"/>
      </w:divBdr>
    </w:div>
    <w:div w:id="870537170">
      <w:bodyDiv w:val="1"/>
      <w:marLeft w:val="0"/>
      <w:marRight w:val="0"/>
      <w:marTop w:val="0"/>
      <w:marBottom w:val="0"/>
      <w:divBdr>
        <w:top w:val="none" w:sz="0" w:space="0" w:color="auto"/>
        <w:left w:val="none" w:sz="0" w:space="0" w:color="auto"/>
        <w:bottom w:val="none" w:sz="0" w:space="0" w:color="auto"/>
        <w:right w:val="none" w:sz="0" w:space="0" w:color="auto"/>
      </w:divBdr>
    </w:div>
    <w:div w:id="919602966">
      <w:bodyDiv w:val="1"/>
      <w:marLeft w:val="0"/>
      <w:marRight w:val="0"/>
      <w:marTop w:val="0"/>
      <w:marBottom w:val="0"/>
      <w:divBdr>
        <w:top w:val="none" w:sz="0" w:space="0" w:color="auto"/>
        <w:left w:val="none" w:sz="0" w:space="0" w:color="auto"/>
        <w:bottom w:val="none" w:sz="0" w:space="0" w:color="auto"/>
        <w:right w:val="none" w:sz="0" w:space="0" w:color="auto"/>
      </w:divBdr>
    </w:div>
    <w:div w:id="1544713607">
      <w:bodyDiv w:val="1"/>
      <w:marLeft w:val="0"/>
      <w:marRight w:val="0"/>
      <w:marTop w:val="0"/>
      <w:marBottom w:val="0"/>
      <w:divBdr>
        <w:top w:val="none" w:sz="0" w:space="0" w:color="auto"/>
        <w:left w:val="none" w:sz="0" w:space="0" w:color="auto"/>
        <w:bottom w:val="none" w:sz="0" w:space="0" w:color="auto"/>
        <w:right w:val="none" w:sz="0" w:space="0" w:color="auto"/>
      </w:divBdr>
    </w:div>
    <w:div w:id="178854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emf"/><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arksidecandy.com/the-parkside-candy-story-intro" TargetMode="Externa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2A35E-3CB8-4A46-A863-5EA39F8D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9585</Words>
  <Characters>54636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National Register of Historic Places</vt:lpstr>
    </vt:vector>
  </TitlesOfParts>
  <Company>DMNA/NHT</Company>
  <LinksUpToDate>false</LinksUpToDate>
  <CharactersWithSpaces>64093</CharactersWithSpaces>
  <SharedDoc>false</SharedDoc>
  <HLinks>
    <vt:vector size="6" baseType="variant">
      <vt:variant>
        <vt:i4>7471147</vt:i4>
      </vt:variant>
      <vt:variant>
        <vt:i4>0</vt:i4>
      </vt:variant>
      <vt:variant>
        <vt:i4>0</vt:i4>
      </vt:variant>
      <vt:variant>
        <vt:i4>5</vt:i4>
      </vt:variant>
      <vt:variant>
        <vt:lpwstr>http://parksidecandy.com/the-parkside-candy-story-intro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Register of Historic Places</dc:title>
  <dc:creator>susanne</dc:creator>
  <cp:lastModifiedBy>FRANCIS KOWSKY</cp:lastModifiedBy>
  <cp:revision>7</cp:revision>
  <cp:lastPrinted>2012-01-03T19:50:00Z</cp:lastPrinted>
  <dcterms:created xsi:type="dcterms:W3CDTF">2015-07-09T21:48:00Z</dcterms:created>
  <dcterms:modified xsi:type="dcterms:W3CDTF">2015-07-10T14:37:00Z</dcterms:modified>
</cp:coreProperties>
</file>